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C30" w:rsidRPr="00666C30" w:rsidRDefault="00666C30" w:rsidP="00666C30">
      <w:pPr>
        <w:widowControl/>
        <w:shd w:val="clear" w:color="auto" w:fill="FFFFFF"/>
        <w:spacing w:after="150"/>
        <w:jc w:val="center"/>
        <w:outlineLvl w:val="1"/>
        <w:rPr>
          <w:rFonts w:ascii="微软雅黑" w:eastAsia="微软雅黑" w:hAnsi="微软雅黑" w:cs="宋体"/>
          <w:color w:val="9F1B29"/>
          <w:kern w:val="0"/>
          <w:sz w:val="39"/>
          <w:szCs w:val="39"/>
        </w:rPr>
      </w:pPr>
      <w:r w:rsidRPr="00666C30">
        <w:rPr>
          <w:rFonts w:ascii="微软雅黑" w:eastAsia="微软雅黑" w:hAnsi="微软雅黑" w:cs="宋体" w:hint="eastAsia"/>
          <w:color w:val="9F1B29"/>
          <w:kern w:val="0"/>
          <w:sz w:val="39"/>
          <w:szCs w:val="39"/>
        </w:rPr>
        <w:t>基础医学院2023年硕士研究生招生复试调剂工作办法</w:t>
      </w:r>
    </w:p>
    <w:p w:rsidR="00666C30" w:rsidRPr="00666C30" w:rsidRDefault="00666C30" w:rsidP="00666C30">
      <w:pPr>
        <w:widowControl/>
        <w:shd w:val="clear" w:color="auto" w:fill="FFFFFF"/>
        <w:jc w:val="center"/>
        <w:rPr>
          <w:rFonts w:ascii="微软雅黑" w:eastAsia="微软雅黑" w:hAnsi="微软雅黑" w:cs="宋体" w:hint="eastAsia"/>
          <w:color w:val="777777"/>
          <w:kern w:val="0"/>
          <w:szCs w:val="21"/>
        </w:rPr>
      </w:pPr>
      <w:r w:rsidRPr="00666C30">
        <w:rPr>
          <w:rFonts w:ascii="微软雅黑" w:eastAsia="微软雅黑" w:hAnsi="微软雅黑" w:cs="宋体" w:hint="eastAsia"/>
          <w:color w:val="777777"/>
          <w:kern w:val="0"/>
          <w:szCs w:val="21"/>
        </w:rPr>
        <w:t>来源： 发布时间：2023-04-06 14:24:21 浏览次数：6898 次 【字体：</w:t>
      </w:r>
      <w:hyperlink r:id="rId5" w:history="1">
        <w:r w:rsidRPr="00666C30">
          <w:rPr>
            <w:rFonts w:ascii="微软雅黑" w:eastAsia="微软雅黑" w:hAnsi="微软雅黑" w:cs="宋体" w:hint="eastAsia"/>
            <w:color w:val="302F2F"/>
            <w:kern w:val="0"/>
            <w:szCs w:val="21"/>
          </w:rPr>
          <w:t>小</w:t>
        </w:r>
      </w:hyperlink>
      <w:r w:rsidRPr="00666C30">
        <w:rPr>
          <w:rFonts w:ascii="微软雅黑" w:eastAsia="微软雅黑" w:hAnsi="微软雅黑" w:cs="宋体" w:hint="eastAsia"/>
          <w:color w:val="777777"/>
          <w:kern w:val="0"/>
          <w:szCs w:val="21"/>
        </w:rPr>
        <w:t> </w:t>
      </w:r>
      <w:hyperlink r:id="rId6" w:history="1">
        <w:r w:rsidRPr="00666C30">
          <w:rPr>
            <w:rFonts w:ascii="微软雅黑" w:eastAsia="微软雅黑" w:hAnsi="微软雅黑" w:cs="宋体" w:hint="eastAsia"/>
            <w:color w:val="302F2F"/>
            <w:kern w:val="0"/>
            <w:szCs w:val="21"/>
          </w:rPr>
          <w:t>大</w:t>
        </w:r>
      </w:hyperlink>
      <w:r w:rsidRPr="00666C30">
        <w:rPr>
          <w:rFonts w:ascii="微软雅黑" w:eastAsia="微软雅黑" w:hAnsi="微软雅黑" w:cs="宋体" w:hint="eastAsia"/>
          <w:color w:val="777777"/>
          <w:kern w:val="0"/>
          <w:szCs w:val="21"/>
        </w:rPr>
        <w:t>】</w:t>
      </w:r>
    </w:p>
    <w:p w:rsidR="00666C30" w:rsidRPr="00666C30" w:rsidRDefault="00666C30" w:rsidP="00666C30">
      <w:pPr>
        <w:widowControl/>
        <w:shd w:val="clear" w:color="auto" w:fill="FFFFFF"/>
        <w:spacing w:after="300" w:line="315"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根据《成都中医药大学2023年硕士研究生招生复试调剂工作办法》文件精神和要求，</w:t>
      </w:r>
      <w:r w:rsidRPr="00666C30">
        <w:rPr>
          <w:rFonts w:ascii="宋体" w:eastAsia="宋体" w:hAnsi="宋体" w:cs="宋体" w:hint="eastAsia"/>
          <w:color w:val="333333"/>
          <w:kern w:val="0"/>
          <w:sz w:val="27"/>
          <w:szCs w:val="27"/>
          <w:shd w:val="clear" w:color="auto" w:fill="FFFFFF"/>
        </w:rPr>
        <w:t>结合学院2023年硕士研究生招生计划、报考</w:t>
      </w:r>
      <w:proofErr w:type="gramStart"/>
      <w:r w:rsidRPr="00666C30">
        <w:rPr>
          <w:rFonts w:ascii="宋体" w:eastAsia="宋体" w:hAnsi="宋体" w:cs="宋体" w:hint="eastAsia"/>
          <w:color w:val="333333"/>
          <w:kern w:val="0"/>
          <w:sz w:val="27"/>
          <w:szCs w:val="27"/>
          <w:shd w:val="clear" w:color="auto" w:fill="FFFFFF"/>
        </w:rPr>
        <w:t>一</w:t>
      </w:r>
      <w:proofErr w:type="gramEnd"/>
      <w:r w:rsidRPr="00666C30">
        <w:rPr>
          <w:rFonts w:ascii="宋体" w:eastAsia="宋体" w:hAnsi="宋体" w:cs="宋体" w:hint="eastAsia"/>
          <w:color w:val="333333"/>
          <w:kern w:val="0"/>
          <w:sz w:val="27"/>
          <w:szCs w:val="27"/>
          <w:shd w:val="clear" w:color="auto" w:fill="FFFFFF"/>
        </w:rPr>
        <w:t>志愿考生上线拟录取情况，特制定本调剂工作办法</w:t>
      </w:r>
      <w:r w:rsidRPr="00666C30">
        <w:rPr>
          <w:rFonts w:ascii="宋体" w:eastAsia="宋体" w:hAnsi="宋体" w:cs="宋体" w:hint="eastAsia"/>
          <w:color w:val="333333"/>
          <w:kern w:val="0"/>
          <w:sz w:val="27"/>
          <w:szCs w:val="27"/>
        </w:rPr>
        <w:t>，具体如下：</w:t>
      </w:r>
    </w:p>
    <w:p w:rsidR="00666C30" w:rsidRPr="00666C30" w:rsidRDefault="00666C30" w:rsidP="00666C30">
      <w:pPr>
        <w:widowControl/>
        <w:shd w:val="clear" w:color="auto" w:fill="FFFFFF"/>
        <w:spacing w:after="210" w:line="315"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一、调剂招生计划</w:t>
      </w:r>
    </w:p>
    <w:p w:rsidR="00666C30" w:rsidRPr="00666C30" w:rsidRDefault="00666C30" w:rsidP="00666C30">
      <w:pPr>
        <w:widowControl/>
        <w:shd w:val="clear" w:color="auto" w:fill="FFFFFF"/>
        <w:spacing w:after="210" w:line="315"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学院2023年统考生调剂招生计划如下:</w:t>
      </w:r>
    </w:p>
    <w:p w:rsidR="00666C30" w:rsidRPr="00666C30" w:rsidRDefault="00666C30" w:rsidP="00666C30">
      <w:pPr>
        <w:widowControl/>
        <w:shd w:val="clear" w:color="auto" w:fill="FFFFFF"/>
        <w:spacing w:after="210" w:line="480" w:lineRule="auto"/>
        <w:jc w:val="left"/>
        <w:rPr>
          <w:rFonts w:ascii="微软雅黑" w:eastAsia="微软雅黑" w:hAnsi="微软雅黑" w:cs="宋体" w:hint="eastAsia"/>
          <w:color w:val="333333"/>
          <w:kern w:val="0"/>
          <w:szCs w:val="21"/>
        </w:rPr>
      </w:pPr>
      <w:r>
        <w:rPr>
          <w:rFonts w:ascii="微软雅黑" w:eastAsia="微软雅黑" w:hAnsi="微软雅黑" w:cs="宋体"/>
          <w:noProof/>
          <w:color w:val="333333"/>
          <w:kern w:val="0"/>
          <w:szCs w:val="21"/>
        </w:rPr>
        <w:drawing>
          <wp:inline distT="0" distB="0" distL="0" distR="0">
            <wp:extent cx="5964555" cy="3498215"/>
            <wp:effectExtent l="0" t="0" r="0" b="6985"/>
            <wp:docPr id="4" name="图片 4" descr="04f8e2b4f736485589dde45a65bee3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4f8e2b4f736485589dde45a65bee31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64555" cy="3498215"/>
                    </a:xfrm>
                    <a:prstGeom prst="rect">
                      <a:avLst/>
                    </a:prstGeom>
                    <a:noFill/>
                    <a:ln>
                      <a:noFill/>
                    </a:ln>
                  </pic:spPr>
                </pic:pic>
              </a:graphicData>
            </a:graphic>
          </wp:inline>
        </w:drawing>
      </w:r>
    </w:p>
    <w:p w:rsidR="00666C30" w:rsidRPr="00666C30" w:rsidRDefault="00666C30" w:rsidP="00666C30">
      <w:pPr>
        <w:widowControl/>
        <w:shd w:val="clear" w:color="auto" w:fill="FFFFFF"/>
        <w:spacing w:after="210" w:line="315" w:lineRule="atLeast"/>
        <w:ind w:firstLine="64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shd w:val="clear" w:color="auto" w:fill="FFFFFF"/>
        </w:rPr>
        <w:t>二、考生调剂基本要求</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（一）符合申请调入专业的报考条件：</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lastRenderedPageBreak/>
        <w:t>中医基础理论、中医诊断学（专业代码100501、100505）限招中医学全日制普通本科、中西医结合医学全日制普通本科（本科毕业授予医学学位）。</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中西医结合基础（专业代码100601）</w:t>
      </w:r>
      <w:proofErr w:type="gramStart"/>
      <w:r w:rsidRPr="00666C30">
        <w:rPr>
          <w:rFonts w:ascii="宋体" w:eastAsia="宋体" w:hAnsi="宋体" w:cs="宋体" w:hint="eastAsia"/>
          <w:color w:val="333333"/>
          <w:kern w:val="0"/>
          <w:sz w:val="27"/>
          <w:szCs w:val="27"/>
          <w:shd w:val="clear" w:color="auto" w:fill="FFFFFF"/>
        </w:rPr>
        <w:t>限招限招</w:t>
      </w:r>
      <w:proofErr w:type="gramEnd"/>
      <w:r w:rsidRPr="00666C30">
        <w:rPr>
          <w:rFonts w:ascii="宋体" w:eastAsia="宋体" w:hAnsi="宋体" w:cs="宋体" w:hint="eastAsia"/>
          <w:color w:val="333333"/>
          <w:kern w:val="0"/>
          <w:sz w:val="27"/>
          <w:szCs w:val="27"/>
          <w:shd w:val="clear" w:color="auto" w:fill="FFFFFF"/>
        </w:rPr>
        <w:t>临床医学全日制普通本科、基础医学全日制普通本科、中医学全日制普通本科、中西医结合医学全日制普通本科、中药学全日制普通本科、医学技术（医学检验技术、医学实验技术）全日制普通本科、生物科学（生物科学、生物技术、生物信息学）全日制普通本科。</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（二）初试成绩（含加分）须符合第一志愿报考专业在调入地区的全国初试成绩基本要求，且同时符合成都中医药大学2023年硕士研究生招生考试考生进入复试的初试成绩基本要求；</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三）中医基础理论、中医诊断学专业可接受第一志愿报考专业为1005中医学、1006中西医结合考生，1057中医学考生；中西医结合基础专业可接受第一志愿报考专业为1001基础医学、1002临床医学、1005中医学、1006中西医结合、1008中药学、1056中药学、1057中医学考生；</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（四）第一志愿初试科目与调入专业初试科目相同或相近，其中初试全国统一命题科目应与调入专业全国统一命题科目相同；</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（五）考生须具备全日制本科教育背景；</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lastRenderedPageBreak/>
        <w:t>（六）学校不接受参加单独考试（含强军计划、援藏计划）的考生调剂；不接受报考方式为非全日制考生调剂。</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（七）学校不接受学历（学籍）信息有疑问且不能提供权威机构认证证明考生的调剂申请。</w:t>
      </w:r>
    </w:p>
    <w:p w:rsidR="00666C30" w:rsidRPr="00666C30" w:rsidRDefault="00666C30" w:rsidP="00666C30">
      <w:pPr>
        <w:widowControl/>
        <w:shd w:val="clear" w:color="auto" w:fill="FFFFFF"/>
        <w:spacing w:after="300" w:line="420" w:lineRule="atLeast"/>
        <w:ind w:firstLine="420"/>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三、调剂工作程序</w:t>
      </w:r>
    </w:p>
    <w:p w:rsidR="00666C30" w:rsidRPr="00666C30" w:rsidRDefault="00666C30" w:rsidP="00666C30">
      <w:pPr>
        <w:widowControl/>
        <w:shd w:val="clear" w:color="auto" w:fill="FFFFFF"/>
        <w:spacing w:after="300" w:line="420" w:lineRule="atLeast"/>
        <w:ind w:firstLine="64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一）学校通过“中国研究生招生信息网调剂系统”和学校研究生院及学院网页公布接受考生调剂专业及缺额。不开展预调剂和提前调剂登记工作，不接受电子邮件、电话及其它非“中国研究生招生信息网调剂系统”渠道调剂信息。</w:t>
      </w:r>
    </w:p>
    <w:p w:rsidR="00666C30" w:rsidRPr="00666C30" w:rsidRDefault="00666C30" w:rsidP="00666C30">
      <w:pPr>
        <w:widowControl/>
        <w:shd w:val="clear" w:color="auto" w:fill="FFFFFF"/>
        <w:spacing w:after="300" w:line="420" w:lineRule="atLeast"/>
        <w:ind w:firstLine="64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（二）调剂流程：</w:t>
      </w:r>
    </w:p>
    <w:p w:rsidR="00666C30" w:rsidRPr="00666C30" w:rsidRDefault="00666C30" w:rsidP="00666C30">
      <w:pPr>
        <w:widowControl/>
        <w:shd w:val="clear" w:color="auto" w:fill="FFFFFF"/>
        <w:spacing w:after="210" w:line="420" w:lineRule="atLeast"/>
        <w:ind w:firstLine="64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符合调剂报考条件的考生请于</w:t>
      </w:r>
      <w:r w:rsidRPr="00666C30">
        <w:rPr>
          <w:rFonts w:ascii="宋体" w:eastAsia="宋体" w:hAnsi="宋体" w:cs="宋体" w:hint="eastAsia"/>
          <w:b/>
          <w:bCs/>
          <w:color w:val="FF0000"/>
          <w:kern w:val="0"/>
          <w:sz w:val="29"/>
          <w:szCs w:val="29"/>
          <w:shd w:val="clear" w:color="auto" w:fill="FFFFFF"/>
        </w:rPr>
        <w:t>4月6日17:00--4月7日11：00</w:t>
      </w:r>
      <w:r w:rsidRPr="00666C30">
        <w:rPr>
          <w:rFonts w:ascii="宋体" w:eastAsia="宋体" w:hAnsi="宋体" w:cs="宋体" w:hint="eastAsia"/>
          <w:color w:val="333333"/>
          <w:kern w:val="0"/>
          <w:sz w:val="27"/>
          <w:szCs w:val="27"/>
          <w:shd w:val="clear" w:color="auto" w:fill="FFFFFF"/>
        </w:rPr>
        <w:t>登陆“全国硕士生调剂服务系统”填报调剂志愿。考生只能报考一个我院调剂专业。志愿填报截止后24小时内，符合调剂条件的考生将收到复试通知，考生须在接到复试通知后2个小时内通过“全国硕士生调剂服务系统”，确认接受复试，逾期未确认的，视为自动放弃，其复试资格顺延递补。</w:t>
      </w:r>
    </w:p>
    <w:p w:rsidR="00666C30" w:rsidRPr="00666C30" w:rsidRDefault="00666C30" w:rsidP="00666C30">
      <w:pPr>
        <w:widowControl/>
        <w:shd w:val="clear" w:color="auto" w:fill="FFFFFF"/>
        <w:spacing w:after="210" w:line="420" w:lineRule="atLeast"/>
        <w:ind w:firstLine="64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在调剂生源充足情况下，按各招生方向择优确定进入调剂复试的考生名单，学院按不低于120%调剂报考考生人数择优确定进入复试的考生人数。</w:t>
      </w:r>
    </w:p>
    <w:p w:rsidR="00666C30" w:rsidRPr="00666C30" w:rsidRDefault="00666C30" w:rsidP="00666C30">
      <w:pPr>
        <w:widowControl/>
        <w:shd w:val="clear" w:color="auto" w:fill="FFFFFF"/>
        <w:spacing w:after="300" w:line="420" w:lineRule="atLeast"/>
        <w:ind w:firstLine="64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lastRenderedPageBreak/>
        <w:t>考生复试完成后，需在接到待录取通知后2个小时内通过“全国硕士生调剂服务系统”，确认接受待录取，逾期未确认的，视为自动放弃本批次录取资格。在学院正式复试前，已接受其他学校“待录取通知”的调剂考生，将不再进行复试。</w:t>
      </w:r>
    </w:p>
    <w:p w:rsidR="00666C30" w:rsidRPr="00666C30" w:rsidRDefault="00666C30" w:rsidP="00666C30">
      <w:pPr>
        <w:widowControl/>
        <w:shd w:val="clear" w:color="auto" w:fill="FFFFFF"/>
        <w:spacing w:after="300" w:line="420" w:lineRule="atLeast"/>
        <w:ind w:firstLine="64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（三）接收调剂生规则：</w:t>
      </w:r>
    </w:p>
    <w:p w:rsidR="00666C30" w:rsidRPr="00666C30" w:rsidRDefault="00666C30" w:rsidP="00666C30">
      <w:pPr>
        <w:widowControl/>
        <w:shd w:val="clear" w:color="auto" w:fill="FFFFFF"/>
        <w:spacing w:after="300" w:line="420" w:lineRule="atLeast"/>
        <w:ind w:firstLine="645"/>
        <w:jc w:val="left"/>
        <w:rPr>
          <w:rFonts w:ascii="微软雅黑" w:eastAsia="微软雅黑" w:hAnsi="微软雅黑" w:cs="宋体" w:hint="eastAsia"/>
          <w:color w:val="333333"/>
          <w:kern w:val="0"/>
          <w:szCs w:val="21"/>
        </w:rPr>
      </w:pPr>
      <w:proofErr w:type="gramStart"/>
      <w:r w:rsidRPr="00666C30">
        <w:rPr>
          <w:rFonts w:ascii="宋体" w:eastAsia="宋体" w:hAnsi="宋体" w:cs="宋体" w:hint="eastAsia"/>
          <w:color w:val="333333"/>
          <w:kern w:val="0"/>
          <w:sz w:val="27"/>
          <w:szCs w:val="27"/>
          <w:shd w:val="clear" w:color="auto" w:fill="FFFFFF"/>
        </w:rPr>
        <w:t>一</w:t>
      </w:r>
      <w:proofErr w:type="gramEnd"/>
      <w:r w:rsidRPr="00666C30">
        <w:rPr>
          <w:rFonts w:ascii="宋体" w:eastAsia="宋体" w:hAnsi="宋体" w:cs="宋体" w:hint="eastAsia"/>
          <w:color w:val="333333"/>
          <w:kern w:val="0"/>
          <w:sz w:val="27"/>
          <w:szCs w:val="27"/>
          <w:shd w:val="clear" w:color="auto" w:fill="FFFFFF"/>
        </w:rPr>
        <w:t>志愿生源</w:t>
      </w:r>
      <w:proofErr w:type="gramStart"/>
      <w:r w:rsidRPr="00666C30">
        <w:rPr>
          <w:rFonts w:ascii="宋体" w:eastAsia="宋体" w:hAnsi="宋体" w:cs="宋体" w:hint="eastAsia"/>
          <w:color w:val="333333"/>
          <w:kern w:val="0"/>
          <w:sz w:val="27"/>
          <w:szCs w:val="27"/>
          <w:shd w:val="clear" w:color="auto" w:fill="FFFFFF"/>
        </w:rPr>
        <w:t>不</w:t>
      </w:r>
      <w:proofErr w:type="gramEnd"/>
      <w:r w:rsidRPr="00666C30">
        <w:rPr>
          <w:rFonts w:ascii="宋体" w:eastAsia="宋体" w:hAnsi="宋体" w:cs="宋体" w:hint="eastAsia"/>
          <w:color w:val="333333"/>
          <w:kern w:val="0"/>
          <w:sz w:val="27"/>
          <w:szCs w:val="27"/>
          <w:shd w:val="clear" w:color="auto" w:fill="FFFFFF"/>
        </w:rPr>
        <w:t>足额的专业，可接收调剂考生，在统考科目相同的情况下，依下列顺序确定复试名单：</w:t>
      </w:r>
    </w:p>
    <w:p w:rsidR="00666C30" w:rsidRPr="00666C30" w:rsidRDefault="00666C30" w:rsidP="00666C30">
      <w:pPr>
        <w:widowControl/>
        <w:shd w:val="clear" w:color="auto" w:fill="FFFFFF"/>
        <w:spacing w:after="300" w:line="420" w:lineRule="atLeast"/>
        <w:ind w:firstLine="64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A、报考专业相同、初试科目完全相同，按照考生初试总成绩择优选择。</w:t>
      </w:r>
    </w:p>
    <w:p w:rsidR="00666C30" w:rsidRPr="00666C30" w:rsidRDefault="00666C30" w:rsidP="00666C30">
      <w:pPr>
        <w:widowControl/>
        <w:shd w:val="clear" w:color="auto" w:fill="FFFFFF"/>
        <w:spacing w:after="300" w:line="420" w:lineRule="atLeast"/>
        <w:ind w:firstLine="64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B、报考专业相同、初试科目相近，按照考生初试总成绩择优选择。</w:t>
      </w:r>
    </w:p>
    <w:p w:rsidR="00666C30" w:rsidRPr="00666C30" w:rsidRDefault="00666C30" w:rsidP="00666C30">
      <w:pPr>
        <w:widowControl/>
        <w:shd w:val="clear" w:color="auto" w:fill="FFFFFF"/>
        <w:spacing w:after="300" w:line="420" w:lineRule="atLeast"/>
        <w:ind w:firstLine="64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C、报考专业相近、初试科目相同，按照考生初试总成绩择优选择。</w:t>
      </w:r>
    </w:p>
    <w:p w:rsidR="00666C30" w:rsidRPr="00666C30" w:rsidRDefault="00666C30" w:rsidP="00666C30">
      <w:pPr>
        <w:widowControl/>
        <w:shd w:val="clear" w:color="auto" w:fill="FFFFFF"/>
        <w:spacing w:after="300" w:line="420" w:lineRule="atLeast"/>
        <w:ind w:firstLine="64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shd w:val="clear" w:color="auto" w:fill="FFFFFF"/>
        </w:rPr>
        <w:t>D、报考专业相近、初试科目相近，按照考生初试总成绩择优选择。</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四、复试资格审定</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参加复试考生按学校通知，在聚合支付缴纳复试费120元，缴费流程详见研究生院通知链接：https://yjs.cdutcm.edu.cn/zsgz/sszs/content_88824</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考生本人在规定时间携带下列相关证件到学院报到，经查验证件合格后方可参加复试。</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lastRenderedPageBreak/>
        <w:t>（一）应届生</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必须携带二代身份证原件及复印件、教育部学籍在线验证报告、学生证原件及复印件、所在学校教务处签章的本科成绩单原件。</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FF0000"/>
          <w:kern w:val="0"/>
          <w:sz w:val="27"/>
          <w:szCs w:val="27"/>
        </w:rPr>
        <w:t>报到时查验证书原件，以下①-⑥材料需按顺序装订成册提交，一式一份，⑦材料打印5份，复试面试时交给复试秘书。</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①二代身份证复印件</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②教育部学籍在线验证报告</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③学生证复印件</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④成绩单原件</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⑤《成都中医药大学2023年硕士研究生诚信复试承诺书》（附件1）</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⑥《2023年基础医学院硕士研究生报考导师意向表》（附件2）</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⑦个人简历（用简历模板呈现，内容包括但不仅限于基本情况、教育背景、工作经历、荣誉奖励、自我评价等）</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（二）往届生</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必须携带二代身份证原件及复印件、教育部学历证书电子注册</w:t>
      </w:r>
      <w:proofErr w:type="gramStart"/>
      <w:r w:rsidRPr="00666C30">
        <w:rPr>
          <w:rFonts w:ascii="宋体" w:eastAsia="宋体" w:hAnsi="宋体" w:cs="宋体" w:hint="eastAsia"/>
          <w:color w:val="333333"/>
          <w:kern w:val="0"/>
          <w:sz w:val="27"/>
          <w:szCs w:val="27"/>
        </w:rPr>
        <w:t>备注案表</w:t>
      </w:r>
      <w:proofErr w:type="gramEnd"/>
      <w:r w:rsidRPr="00666C30">
        <w:rPr>
          <w:rFonts w:ascii="宋体" w:eastAsia="宋体" w:hAnsi="宋体" w:cs="宋体" w:hint="eastAsia"/>
          <w:color w:val="333333"/>
          <w:kern w:val="0"/>
          <w:sz w:val="27"/>
          <w:szCs w:val="27"/>
        </w:rPr>
        <w:t>、本科毕业证书原件及复印件、学士学位证书原件及复印件。</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FF0000"/>
          <w:kern w:val="0"/>
          <w:sz w:val="27"/>
          <w:szCs w:val="27"/>
        </w:rPr>
        <w:lastRenderedPageBreak/>
        <w:t>报到时查验证书原件，以下①-⑥材料需按顺序装订成册提交，一式一份，⑦打印5份，复试面试时交给复试秘书。</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①二代身份证复印件</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②教育部学历证书电子注册</w:t>
      </w:r>
      <w:proofErr w:type="gramStart"/>
      <w:r w:rsidRPr="00666C30">
        <w:rPr>
          <w:rFonts w:ascii="宋体" w:eastAsia="宋体" w:hAnsi="宋体" w:cs="宋体" w:hint="eastAsia"/>
          <w:color w:val="333333"/>
          <w:kern w:val="0"/>
          <w:sz w:val="27"/>
          <w:szCs w:val="27"/>
        </w:rPr>
        <w:t>备注案表</w:t>
      </w:r>
      <w:proofErr w:type="gramEnd"/>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③本科毕业证书复印件</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④学士学位证书复印件</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⑤《成都中医药大学2023年硕士研究生诚信复试承诺书》（附件1）</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⑥《2023年基础医学院硕士研究生报考导师意向表》（附件2）</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⑦个人简历（用简历模板呈现，内容包括但不仅限于基本情况、教育背景、工作经历、荣誉奖励、自我评价等）</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说明：</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①教育部学籍在线验证报告、教育部学历证书电子注册</w:t>
      </w:r>
      <w:proofErr w:type="gramStart"/>
      <w:r w:rsidRPr="00666C30">
        <w:rPr>
          <w:rFonts w:ascii="宋体" w:eastAsia="宋体" w:hAnsi="宋体" w:cs="宋体" w:hint="eastAsia"/>
          <w:color w:val="333333"/>
          <w:kern w:val="0"/>
          <w:sz w:val="27"/>
          <w:szCs w:val="27"/>
        </w:rPr>
        <w:t>备注案表</w:t>
      </w:r>
      <w:proofErr w:type="gramEnd"/>
      <w:r w:rsidRPr="00666C30">
        <w:rPr>
          <w:rFonts w:ascii="宋体" w:eastAsia="宋体" w:hAnsi="宋体" w:cs="宋体" w:hint="eastAsia"/>
          <w:color w:val="333333"/>
          <w:kern w:val="0"/>
          <w:sz w:val="27"/>
          <w:szCs w:val="27"/>
        </w:rPr>
        <w:t>均以中国高等教育学生信息网认证为准。网址：</w:t>
      </w:r>
      <w:r w:rsidRPr="00666C30">
        <w:rPr>
          <w:rFonts w:ascii="宋体" w:eastAsia="宋体" w:hAnsi="宋体" w:cs="宋体" w:hint="eastAsia"/>
          <w:color w:val="000000"/>
          <w:kern w:val="0"/>
          <w:sz w:val="27"/>
          <w:szCs w:val="27"/>
          <w:shd w:val="clear" w:color="auto" w:fill="FFFFFF"/>
        </w:rPr>
        <w:t>https://www.chsi.com.cn；</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②因变更姓名或身份证号码导致学历（学籍）信息验证未通过的考生，还须</w:t>
      </w:r>
      <w:proofErr w:type="gramStart"/>
      <w:r w:rsidRPr="00666C30">
        <w:rPr>
          <w:rFonts w:ascii="宋体" w:eastAsia="宋体" w:hAnsi="宋体" w:cs="宋体" w:hint="eastAsia"/>
          <w:color w:val="333333"/>
          <w:kern w:val="0"/>
          <w:sz w:val="27"/>
          <w:szCs w:val="27"/>
        </w:rPr>
        <w:t>提交学信网</w:t>
      </w:r>
      <w:proofErr w:type="gramEnd"/>
      <w:r w:rsidRPr="00666C30">
        <w:rPr>
          <w:rFonts w:ascii="宋体" w:eastAsia="宋体" w:hAnsi="宋体" w:cs="宋体" w:hint="eastAsia"/>
          <w:color w:val="333333"/>
          <w:kern w:val="0"/>
          <w:sz w:val="27"/>
          <w:szCs w:val="27"/>
        </w:rPr>
        <w:t>的学历（学籍）在线验证报告和本人信息变更的证明（记载曾用名和现用名的户口簿或公安机关出具的证明）；</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lastRenderedPageBreak/>
        <w:t>③《报考导师意向表》中“调剂报考方向”须</w:t>
      </w:r>
      <w:proofErr w:type="gramStart"/>
      <w:r w:rsidRPr="00666C30">
        <w:rPr>
          <w:rFonts w:ascii="宋体" w:eastAsia="宋体" w:hAnsi="宋体" w:cs="宋体" w:hint="eastAsia"/>
          <w:color w:val="333333"/>
          <w:kern w:val="0"/>
          <w:sz w:val="27"/>
          <w:szCs w:val="27"/>
        </w:rPr>
        <w:t>与网报信息</w:t>
      </w:r>
      <w:proofErr w:type="gramEnd"/>
      <w:r w:rsidRPr="00666C30">
        <w:rPr>
          <w:rFonts w:ascii="宋体" w:eastAsia="宋体" w:hAnsi="宋体" w:cs="宋体" w:hint="eastAsia"/>
          <w:color w:val="333333"/>
          <w:kern w:val="0"/>
          <w:sz w:val="27"/>
          <w:szCs w:val="27"/>
        </w:rPr>
        <w:t>一致，“调剂意向导师”须为《成都中医药大学2023年硕士招生专业目录》中该方向中所列导师；拟调剂报考方向和调剂意向导师（第一位、第二位、第三位）应在调剂报考专业内进行选择。</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④因个人原因未按时参加复试资格审定的考生，均视为自动放弃复试资格。</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五、复试形式及内容</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（一）复试形式</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复试采取线下复试。</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（二）复试内容</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复试内容包括专业课笔试、专业综合面试（面试提问、外语听力和口语测试、实践能力考核等）。</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复试总成绩为200分，其中专业课笔试100分，专业综合面试100分（面试提问50分，外语听力和口语测试20分，实践能力考核30分）。</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1、复试中笔试科目以当年招生专业目录上公布的复试科目为准。专业笔试由学院组织，考试时间为90分钟。</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2、专业综合面试包括面试提问、外语听力及口语测试和实践能力考核三部分，面试时间一般不少于20分钟。</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lastRenderedPageBreak/>
        <w:t>面试提问：</w:t>
      </w:r>
      <w:r w:rsidRPr="00666C30">
        <w:rPr>
          <w:rFonts w:ascii="宋体" w:eastAsia="宋体" w:hAnsi="宋体" w:cs="宋体" w:hint="eastAsia"/>
          <w:color w:val="333333"/>
          <w:kern w:val="0"/>
          <w:sz w:val="27"/>
          <w:szCs w:val="27"/>
        </w:rPr>
        <w:t>主要考查考生的思想政治素质和道德品质，专业知识水平，科学研究创新能力，人文素养和综合素质等；</w:t>
      </w:r>
      <w:r w:rsidRPr="00666C30">
        <w:rPr>
          <w:rFonts w:ascii="宋体" w:eastAsia="宋体" w:hAnsi="宋体" w:cs="宋体" w:hint="eastAsia"/>
          <w:b/>
          <w:bCs/>
          <w:color w:val="333333"/>
          <w:kern w:val="0"/>
          <w:sz w:val="27"/>
          <w:szCs w:val="27"/>
        </w:rPr>
        <w:t>外语听力及口语测试：</w:t>
      </w:r>
      <w:r w:rsidRPr="00666C30">
        <w:rPr>
          <w:rFonts w:ascii="宋体" w:eastAsia="宋体" w:hAnsi="宋体" w:cs="宋体" w:hint="eastAsia"/>
          <w:color w:val="333333"/>
          <w:kern w:val="0"/>
          <w:sz w:val="27"/>
          <w:szCs w:val="27"/>
        </w:rPr>
        <w:t>主要考查考生理解外语语言表达的内容，口语测试考生用外语知识与技能进行口头交际的能力，通过用外语提问、回答、日常对话等完成；</w:t>
      </w:r>
      <w:r w:rsidRPr="00666C30">
        <w:rPr>
          <w:rFonts w:ascii="宋体" w:eastAsia="宋体" w:hAnsi="宋体" w:cs="宋体" w:hint="eastAsia"/>
          <w:b/>
          <w:bCs/>
          <w:color w:val="333333"/>
          <w:kern w:val="0"/>
          <w:sz w:val="27"/>
          <w:szCs w:val="27"/>
        </w:rPr>
        <w:t>实践能力考核：</w:t>
      </w:r>
      <w:r w:rsidRPr="00666C30">
        <w:rPr>
          <w:rFonts w:ascii="宋体" w:eastAsia="宋体" w:hAnsi="宋体" w:cs="宋体" w:hint="eastAsia"/>
          <w:color w:val="333333"/>
          <w:kern w:val="0"/>
          <w:sz w:val="27"/>
          <w:szCs w:val="27"/>
        </w:rPr>
        <w:t>考核考生临床思维、文献查阅和实验技术技能等内容。</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六、复试时间安排</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（一）电子版资料提交</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请考生</w:t>
      </w:r>
      <w:r w:rsidRPr="00666C30">
        <w:rPr>
          <w:rFonts w:ascii="宋体" w:eastAsia="宋体" w:hAnsi="宋体" w:cs="宋体" w:hint="eastAsia"/>
          <w:b/>
          <w:bCs/>
          <w:color w:val="FF0000"/>
          <w:kern w:val="0"/>
          <w:sz w:val="27"/>
          <w:szCs w:val="27"/>
        </w:rPr>
        <w:t>4月7日中午12:00前</w:t>
      </w:r>
      <w:r w:rsidRPr="00666C30">
        <w:rPr>
          <w:rFonts w:ascii="宋体" w:eastAsia="宋体" w:hAnsi="宋体" w:cs="宋体" w:hint="eastAsia"/>
          <w:color w:val="333333"/>
          <w:kern w:val="0"/>
          <w:sz w:val="27"/>
          <w:szCs w:val="27"/>
        </w:rPr>
        <w:t>将《2023年基础医学院硕士研究生报考导师意向表》文档发送到指定邮箱</w:t>
      </w:r>
      <w:r w:rsidRPr="00666C30">
        <w:rPr>
          <w:rFonts w:ascii="宋体" w:eastAsia="宋体" w:hAnsi="宋体" w:cs="宋体" w:hint="eastAsia"/>
          <w:color w:val="333333"/>
          <w:kern w:val="0"/>
          <w:sz w:val="27"/>
          <w:szCs w:val="27"/>
          <w:shd w:val="clear" w:color="auto" w:fill="FFFFFF"/>
        </w:rPr>
        <w:t>jcxkyyjsk@cdutcm.edu.cn </w:t>
      </w:r>
      <w:r w:rsidRPr="00666C30">
        <w:rPr>
          <w:rFonts w:ascii="宋体" w:eastAsia="宋体" w:hAnsi="宋体" w:cs="宋体" w:hint="eastAsia"/>
          <w:color w:val="333333"/>
          <w:kern w:val="0"/>
          <w:sz w:val="27"/>
          <w:szCs w:val="27"/>
        </w:rPr>
        <w:t>，文件命名“报考专业+姓名+意向表”。请务必认真阅读意向表填表须知，凡由考生造成的过失，责任自负。</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（二）复试资格审定</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时间：4月11日9:00—11:30</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地点：成都中医药大学温江校区明理楼（B教）405教室</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说明：考生本人按要求携带相应材料（含复试费缴纳记录）完成资格审定。</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（三）专业课笔试</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时间：4月11日15:00-16:30</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lastRenderedPageBreak/>
        <w:t>地点：成都中医药大学温江校区明理楼（B教）313教室</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说明：考生携带身份证、准考证。</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（四）专业综合面试</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时间：4月12日-14日</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地点：成都中医药大学十二桥校区/温江校区</w:t>
      </w:r>
    </w:p>
    <w:p w:rsidR="00666C30" w:rsidRPr="00666C30" w:rsidRDefault="00666C30" w:rsidP="00666C30">
      <w:pPr>
        <w:widowControl/>
        <w:shd w:val="clear" w:color="auto" w:fill="FFFFFF"/>
        <w:spacing w:after="300" w:line="420" w:lineRule="atLeast"/>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    说明：面试安排信息将在考生完成复试资格审定后通知。</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七、录取原则</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1、最终成绩由初试和复试两部分组成，折算方式为：</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最终成绩=初试成绩折算百分制×0.7 +复试总成绩折算百分制×0.3</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2、专业课笔试成绩和专业综合面试成绩按百分制计算，任何一门成绩不及格即低于60分者不予录取。</w:t>
      </w:r>
    </w:p>
    <w:p w:rsidR="00666C30" w:rsidRPr="00666C30" w:rsidRDefault="00666C30" w:rsidP="00666C30">
      <w:pPr>
        <w:widowControl/>
        <w:shd w:val="clear" w:color="auto" w:fill="FFFFFF"/>
        <w:spacing w:after="21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3、学院研究生录取执行导师和考生意向“双向选择”政策。按照专业方向，考生以最后总成绩进行高低排序，确定录取顺序，并根据考生填写的《2023年基础医学院硕士研究生报考导师意向表》及导师意愿双向选择进行录取。</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lastRenderedPageBreak/>
        <w:t>4、当考生总成绩相同时，则按照复试总成绩高低排序确定录取顺序；若复试总成绩成绩仍然相同，则依次按照复试笔试成绩、复试综合面试成绩、复试外语成绩的顺序择优录取。</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5、学院将于面试后3天内在成都中医药大学基础医学院官方网站（</w:t>
      </w:r>
      <w:r w:rsidRPr="00666C30">
        <w:rPr>
          <w:rFonts w:ascii="宋体" w:eastAsia="宋体" w:hAnsi="宋体" w:cs="宋体" w:hint="eastAsia"/>
          <w:color w:val="333333"/>
          <w:kern w:val="0"/>
          <w:sz w:val="27"/>
          <w:szCs w:val="27"/>
          <w:shd w:val="clear" w:color="auto" w:fill="FFFFFF"/>
        </w:rPr>
        <w:t>https://www.cdutcm.edu.cn/jcyxy</w:t>
      </w:r>
      <w:r w:rsidRPr="00666C30">
        <w:rPr>
          <w:rFonts w:ascii="宋体" w:eastAsia="宋体" w:hAnsi="宋体" w:cs="宋体" w:hint="eastAsia"/>
          <w:color w:val="333333"/>
          <w:kern w:val="0"/>
          <w:sz w:val="27"/>
          <w:szCs w:val="27"/>
        </w:rPr>
        <w:t>）公告公示栏对所有参加复试考生的初试成绩、复试总成绩和录取总成绩进行公示，公示时间10个工作日并同时上报研究生院招生办公室审核。</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八、体检</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000000"/>
          <w:kern w:val="0"/>
          <w:sz w:val="27"/>
          <w:szCs w:val="27"/>
        </w:rPr>
        <w:t>拟录取考生（</w:t>
      </w:r>
      <w:proofErr w:type="gramStart"/>
      <w:r w:rsidRPr="00666C30">
        <w:rPr>
          <w:rFonts w:ascii="宋体" w:eastAsia="宋体" w:hAnsi="宋体" w:cs="宋体" w:hint="eastAsia"/>
          <w:color w:val="000000"/>
          <w:kern w:val="0"/>
          <w:sz w:val="27"/>
          <w:szCs w:val="27"/>
        </w:rPr>
        <w:t>含推免生</w:t>
      </w:r>
      <w:proofErr w:type="gramEnd"/>
      <w:r w:rsidRPr="00666C30">
        <w:rPr>
          <w:rFonts w:ascii="宋体" w:eastAsia="宋体" w:hAnsi="宋体" w:cs="宋体" w:hint="eastAsia"/>
          <w:color w:val="000000"/>
          <w:kern w:val="0"/>
          <w:sz w:val="27"/>
          <w:szCs w:val="27"/>
        </w:rPr>
        <w:t>）体检标准参照教育部、原卫生部、中国残联印发的《普通高等学校招生体检工作指导意见》（教学〔2003〕3号）要求，按照《教育部办公厅卫生部办公厅关于普通高等学校招生学生入学身体检查取消乙肝检测有关问题的通知》（教学厅〔2010〕2号）精神，考生获得拟录取资格后可选择二级甲等及以上医院进行，在学院拟录取名单确定后5个工作日内将本人体检报告（附件3）纸质版交到成都中医药大学温江校区（成都市温江区</w:t>
      </w:r>
      <w:proofErr w:type="gramStart"/>
      <w:r w:rsidRPr="00666C30">
        <w:rPr>
          <w:rFonts w:ascii="宋体" w:eastAsia="宋体" w:hAnsi="宋体" w:cs="宋体" w:hint="eastAsia"/>
          <w:color w:val="000000"/>
          <w:kern w:val="0"/>
          <w:sz w:val="27"/>
          <w:szCs w:val="27"/>
        </w:rPr>
        <w:t>柳台大道</w:t>
      </w:r>
      <w:proofErr w:type="gramEnd"/>
      <w:r w:rsidRPr="00666C30">
        <w:rPr>
          <w:rFonts w:ascii="宋体" w:eastAsia="宋体" w:hAnsi="宋体" w:cs="宋体" w:hint="eastAsia"/>
          <w:color w:val="000000"/>
          <w:kern w:val="0"/>
          <w:sz w:val="27"/>
          <w:szCs w:val="27"/>
        </w:rPr>
        <w:t>1166号）弘景楼①-②号楼连</w:t>
      </w:r>
      <w:proofErr w:type="gramStart"/>
      <w:r w:rsidRPr="00666C30">
        <w:rPr>
          <w:rFonts w:ascii="宋体" w:eastAsia="宋体" w:hAnsi="宋体" w:cs="宋体" w:hint="eastAsia"/>
          <w:color w:val="000000"/>
          <w:kern w:val="0"/>
          <w:sz w:val="27"/>
          <w:szCs w:val="27"/>
        </w:rPr>
        <w:t>廊基础</w:t>
      </w:r>
      <w:proofErr w:type="gramEnd"/>
      <w:r w:rsidRPr="00666C30">
        <w:rPr>
          <w:rFonts w:ascii="宋体" w:eastAsia="宋体" w:hAnsi="宋体" w:cs="宋体" w:hint="eastAsia"/>
          <w:color w:val="000000"/>
          <w:kern w:val="0"/>
          <w:sz w:val="27"/>
          <w:szCs w:val="27"/>
        </w:rPr>
        <w:t>医学院114学科与研究生科办公室。</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如对体检存疑学校有权要求考生到指定医院复查，确有体检不合格者，学校有权取消考生录取资格。</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九、注意事项</w:t>
      </w:r>
    </w:p>
    <w:p w:rsidR="00666C30" w:rsidRPr="00666C30" w:rsidRDefault="00666C30" w:rsidP="00666C30">
      <w:pPr>
        <w:widowControl/>
        <w:shd w:val="clear" w:color="auto" w:fill="FFFFFF"/>
        <w:spacing w:after="300" w:line="420" w:lineRule="atLeast"/>
        <w:ind w:firstLine="555"/>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lastRenderedPageBreak/>
        <w:t>1.我院通过学院官网（https://www.cdutcm.edu.cn/jcyxy）发布调剂复试相关信息，一经发布，均视为送达。</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2.所有考生在复试期间不得更改个人联系方式并保持电话通畅，如果考生未收到通知，请主动与学院进行联系，如因考生个人原因造成的一切后果由考生本人承担。</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十、监督和申诉</w:t>
      </w:r>
    </w:p>
    <w:p w:rsidR="00666C30" w:rsidRPr="00666C30" w:rsidRDefault="00666C30" w:rsidP="00666C30">
      <w:pPr>
        <w:widowControl/>
        <w:shd w:val="clear" w:color="auto" w:fill="FFFFFF"/>
        <w:spacing w:after="300" w:line="420" w:lineRule="atLeast"/>
        <w:ind w:firstLine="510"/>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学院成立研究生招生复试督察小组，对我院研究生复试录取工作过程进行全程监督。考生复试成绩、复试排名、拟录取结果实行严格的公示制度。考生如对复试及录取结果有异议，请在公示期间向学院研究生招生复试督察小组实名反映、申诉，过期不予受理。监督和申诉电话：028-61800159。</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其它未尽事宜以学校、学院相关要求为准。</w:t>
      </w:r>
    </w:p>
    <w:p w:rsidR="00666C30" w:rsidRPr="00666C30" w:rsidRDefault="00666C30" w:rsidP="00666C30">
      <w:pPr>
        <w:widowControl/>
        <w:shd w:val="clear" w:color="auto" w:fill="FFFFFF"/>
        <w:spacing w:after="300" w:line="420"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  </w:t>
      </w:r>
    </w:p>
    <w:p w:rsidR="00666C30" w:rsidRPr="00666C30" w:rsidRDefault="00666C30" w:rsidP="00666C30">
      <w:pPr>
        <w:widowControl/>
        <w:shd w:val="clear" w:color="auto" w:fill="FFFFFF"/>
        <w:spacing w:after="210" w:line="315"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b/>
          <w:bCs/>
          <w:color w:val="333333"/>
          <w:kern w:val="0"/>
          <w:sz w:val="27"/>
          <w:szCs w:val="27"/>
        </w:rPr>
        <w:t>                             </w:t>
      </w:r>
    </w:p>
    <w:p w:rsidR="00666C30" w:rsidRPr="00666C30" w:rsidRDefault="00666C30" w:rsidP="00666C30">
      <w:pPr>
        <w:widowControl/>
        <w:shd w:val="clear" w:color="auto" w:fill="FFFFFF"/>
        <w:spacing w:after="210" w:line="315" w:lineRule="atLeast"/>
        <w:ind w:firstLine="540"/>
        <w:jc w:val="righ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成都中医药大学基础医学院</w:t>
      </w:r>
    </w:p>
    <w:p w:rsidR="00666C30" w:rsidRPr="00666C30" w:rsidRDefault="00666C30" w:rsidP="00666C30">
      <w:pPr>
        <w:widowControl/>
        <w:shd w:val="clear" w:color="auto" w:fill="FFFFFF"/>
        <w:spacing w:after="210" w:line="315" w:lineRule="atLeast"/>
        <w:ind w:firstLine="540"/>
        <w:jc w:val="righ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                                   2023年4月6日</w:t>
      </w:r>
    </w:p>
    <w:p w:rsidR="00666C30" w:rsidRPr="00666C30" w:rsidRDefault="00666C30" w:rsidP="00666C30">
      <w:pPr>
        <w:widowControl/>
        <w:shd w:val="clear" w:color="auto" w:fill="FFFFFF"/>
        <w:spacing w:after="210" w:line="315" w:lineRule="atLeast"/>
        <w:ind w:firstLine="540"/>
        <w:jc w:val="righ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lastRenderedPageBreak/>
        <w:t> </w:t>
      </w:r>
    </w:p>
    <w:p w:rsidR="00666C30" w:rsidRPr="00666C30" w:rsidRDefault="00666C30" w:rsidP="00666C30">
      <w:pPr>
        <w:widowControl/>
        <w:shd w:val="clear" w:color="auto" w:fill="FFFFFF"/>
        <w:spacing w:after="210" w:line="315" w:lineRule="atLeast"/>
        <w:ind w:firstLine="540"/>
        <w:jc w:val="left"/>
        <w:rPr>
          <w:rFonts w:ascii="微软雅黑" w:eastAsia="微软雅黑" w:hAnsi="微软雅黑" w:cs="宋体" w:hint="eastAsia"/>
          <w:color w:val="333333"/>
          <w:kern w:val="0"/>
          <w:szCs w:val="21"/>
        </w:rPr>
      </w:pPr>
      <w:r w:rsidRPr="00666C30">
        <w:rPr>
          <w:rFonts w:ascii="宋体" w:eastAsia="宋体" w:hAnsi="宋体" w:cs="宋体" w:hint="eastAsia"/>
          <w:color w:val="333333"/>
          <w:kern w:val="0"/>
          <w:sz w:val="27"/>
          <w:szCs w:val="27"/>
        </w:rPr>
        <w:t> </w:t>
      </w:r>
    </w:p>
    <w:p w:rsidR="00666C30" w:rsidRPr="00666C30" w:rsidRDefault="00666C30" w:rsidP="00666C30">
      <w:pPr>
        <w:widowControl/>
        <w:shd w:val="clear" w:color="auto" w:fill="FFFFFF"/>
        <w:spacing w:after="210" w:line="240" w:lineRule="atLeast"/>
        <w:jc w:val="left"/>
        <w:rPr>
          <w:rFonts w:ascii="微软雅黑" w:eastAsia="微软雅黑" w:hAnsi="微软雅黑" w:cs="宋体" w:hint="eastAsia"/>
          <w:color w:val="333333"/>
          <w:kern w:val="0"/>
          <w:szCs w:val="21"/>
        </w:rPr>
      </w:pPr>
      <w:r>
        <w:rPr>
          <w:rFonts w:ascii="微软雅黑" w:eastAsia="微软雅黑" w:hAnsi="微软雅黑" w:cs="宋体"/>
          <w:noProof/>
          <w:color w:val="333333"/>
          <w:kern w:val="0"/>
          <w:szCs w:val="21"/>
        </w:rPr>
        <w:drawing>
          <wp:inline distT="0" distB="0" distL="0" distR="0">
            <wp:extent cx="148590" cy="148590"/>
            <wp:effectExtent l="0" t="0" r="3810" b="3810"/>
            <wp:docPr id="3" name="图片 3" descr="https://www.cdutcm.edu.cn/Content/_Common/Asset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dutcm.edu.cn/Content/_Common/Assets/UEditor/dialogs/attachment/fileTypeImages/icon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9" w:tgtFrame="_self" w:tooltip="附件1：成都中医药大学2023年硕士研究生诚信复试承诺书.docx" w:history="1">
        <w:r w:rsidRPr="00666C30">
          <w:rPr>
            <w:rFonts w:ascii="微软雅黑" w:eastAsia="微软雅黑" w:hAnsi="微软雅黑" w:cs="宋体" w:hint="eastAsia"/>
            <w:color w:val="0000FF"/>
            <w:kern w:val="0"/>
            <w:szCs w:val="21"/>
            <w:u w:val="single"/>
          </w:rPr>
          <w:t>附件1：成都中医药大学2023年硕士研究生诚信复试承诺书.</w:t>
        </w:r>
        <w:proofErr w:type="gramStart"/>
        <w:r w:rsidRPr="00666C30">
          <w:rPr>
            <w:rFonts w:ascii="微软雅黑" w:eastAsia="微软雅黑" w:hAnsi="微软雅黑" w:cs="宋体" w:hint="eastAsia"/>
            <w:color w:val="0000FF"/>
            <w:kern w:val="0"/>
            <w:szCs w:val="21"/>
            <w:u w:val="single"/>
          </w:rPr>
          <w:t>docx</w:t>
        </w:r>
        <w:proofErr w:type="gramEnd"/>
      </w:hyperlink>
    </w:p>
    <w:p w:rsidR="00666C30" w:rsidRPr="00666C30" w:rsidRDefault="00666C30" w:rsidP="00666C30">
      <w:pPr>
        <w:widowControl/>
        <w:shd w:val="clear" w:color="auto" w:fill="FFFFFF"/>
        <w:spacing w:after="210" w:line="240" w:lineRule="atLeast"/>
        <w:jc w:val="left"/>
        <w:rPr>
          <w:rFonts w:ascii="微软雅黑" w:eastAsia="微软雅黑" w:hAnsi="微软雅黑" w:cs="宋体" w:hint="eastAsia"/>
          <w:color w:val="333333"/>
          <w:kern w:val="0"/>
          <w:szCs w:val="21"/>
        </w:rPr>
      </w:pPr>
      <w:r>
        <w:rPr>
          <w:rFonts w:ascii="微软雅黑" w:eastAsia="微软雅黑" w:hAnsi="微软雅黑" w:cs="宋体"/>
          <w:noProof/>
          <w:color w:val="333333"/>
          <w:kern w:val="0"/>
          <w:szCs w:val="21"/>
        </w:rPr>
        <w:drawing>
          <wp:inline distT="0" distB="0" distL="0" distR="0">
            <wp:extent cx="148590" cy="148590"/>
            <wp:effectExtent l="0" t="0" r="3810" b="3810"/>
            <wp:docPr id="2" name="图片 2" descr="https://www.cdutcm.edu.cn/Content/_Common/Asset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dutcm.edu.cn/Content/_Common/Assets/UEditor/dialogs/attachment/fileTypeImages/icon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10" w:tgtFrame="_self" w:tooltip="附件2：2023年基础医学院硕士研究生报考导师意向表.docx" w:history="1">
        <w:r w:rsidRPr="00666C30">
          <w:rPr>
            <w:rFonts w:ascii="微软雅黑" w:eastAsia="微软雅黑" w:hAnsi="微软雅黑" w:cs="宋体" w:hint="eastAsia"/>
            <w:color w:val="0000FF"/>
            <w:kern w:val="0"/>
            <w:szCs w:val="21"/>
            <w:u w:val="single"/>
          </w:rPr>
          <w:t>附件2：2023年基础医学院硕士研究生报考导师意向表.</w:t>
        </w:r>
        <w:proofErr w:type="gramStart"/>
        <w:r w:rsidRPr="00666C30">
          <w:rPr>
            <w:rFonts w:ascii="微软雅黑" w:eastAsia="微软雅黑" w:hAnsi="微软雅黑" w:cs="宋体" w:hint="eastAsia"/>
            <w:color w:val="0000FF"/>
            <w:kern w:val="0"/>
            <w:szCs w:val="21"/>
            <w:u w:val="single"/>
          </w:rPr>
          <w:t>docx</w:t>
        </w:r>
        <w:proofErr w:type="gramEnd"/>
      </w:hyperlink>
    </w:p>
    <w:p w:rsidR="00666C30" w:rsidRPr="00666C30" w:rsidRDefault="00666C30" w:rsidP="00666C30">
      <w:pPr>
        <w:widowControl/>
        <w:shd w:val="clear" w:color="auto" w:fill="FFFFFF"/>
        <w:spacing w:after="210" w:line="240" w:lineRule="atLeast"/>
        <w:jc w:val="left"/>
        <w:rPr>
          <w:rFonts w:ascii="微软雅黑" w:eastAsia="微软雅黑" w:hAnsi="微软雅黑" w:cs="宋体" w:hint="eastAsia"/>
          <w:color w:val="333333"/>
          <w:kern w:val="0"/>
          <w:szCs w:val="21"/>
        </w:rPr>
      </w:pPr>
      <w:r>
        <w:rPr>
          <w:rFonts w:ascii="微软雅黑" w:eastAsia="微软雅黑" w:hAnsi="微软雅黑" w:cs="宋体"/>
          <w:noProof/>
          <w:color w:val="333333"/>
          <w:kern w:val="0"/>
          <w:szCs w:val="21"/>
        </w:rPr>
        <w:drawing>
          <wp:inline distT="0" distB="0" distL="0" distR="0">
            <wp:extent cx="148590" cy="148590"/>
            <wp:effectExtent l="0" t="0" r="3810" b="3810"/>
            <wp:docPr id="1" name="图片 1" descr="https://www.cdutcm.edu.cn/Content/_Common/Assets/UEditor/dialogs/attachment/fileTypeImages/icon_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cdutcm.edu.cn/Content/_Common/Assets/UEditor/dialogs/attachment/fileTypeImages/icon_pdf.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12" w:tgtFrame="_self" w:tooltip="附件3：体检表.pdf" w:history="1">
        <w:r w:rsidRPr="00666C30">
          <w:rPr>
            <w:rFonts w:ascii="微软雅黑" w:eastAsia="微软雅黑" w:hAnsi="微软雅黑" w:cs="宋体" w:hint="eastAsia"/>
            <w:color w:val="0000FF"/>
            <w:kern w:val="0"/>
            <w:szCs w:val="21"/>
            <w:u w:val="single"/>
          </w:rPr>
          <w:t>附件3：体检表.</w:t>
        </w:r>
        <w:proofErr w:type="gramStart"/>
        <w:r w:rsidRPr="00666C30">
          <w:rPr>
            <w:rFonts w:ascii="微软雅黑" w:eastAsia="微软雅黑" w:hAnsi="微软雅黑" w:cs="宋体" w:hint="eastAsia"/>
            <w:color w:val="0000FF"/>
            <w:kern w:val="0"/>
            <w:szCs w:val="21"/>
            <w:u w:val="single"/>
          </w:rPr>
          <w:t>pdf</w:t>
        </w:r>
        <w:proofErr w:type="gramEnd"/>
      </w:hyperlink>
    </w:p>
    <w:p w:rsidR="00F536ED" w:rsidRDefault="00F536ED">
      <w:bookmarkStart w:id="0" w:name="_GoBack"/>
      <w:bookmarkEnd w:id="0"/>
    </w:p>
    <w:sectPr w:rsidR="00F536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3ED"/>
    <w:rsid w:val="001373ED"/>
    <w:rsid w:val="00666C30"/>
    <w:rsid w:val="00F53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66C3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66C30"/>
    <w:rPr>
      <w:rFonts w:ascii="宋体" w:eastAsia="宋体" w:hAnsi="宋体" w:cs="宋体"/>
      <w:b/>
      <w:bCs/>
      <w:kern w:val="0"/>
      <w:sz w:val="36"/>
      <w:szCs w:val="36"/>
    </w:rPr>
  </w:style>
  <w:style w:type="character" w:customStyle="1" w:styleId="size">
    <w:name w:val="size"/>
    <w:basedOn w:val="a0"/>
    <w:rsid w:val="00666C30"/>
  </w:style>
  <w:style w:type="character" w:styleId="a3">
    <w:name w:val="Hyperlink"/>
    <w:basedOn w:val="a0"/>
    <w:uiPriority w:val="99"/>
    <w:semiHidden/>
    <w:unhideWhenUsed/>
    <w:rsid w:val="00666C30"/>
    <w:rPr>
      <w:color w:val="0000FF"/>
      <w:u w:val="single"/>
    </w:rPr>
  </w:style>
  <w:style w:type="paragraph" w:styleId="a4">
    <w:name w:val="Normal (Web)"/>
    <w:basedOn w:val="a"/>
    <w:uiPriority w:val="99"/>
    <w:semiHidden/>
    <w:unhideWhenUsed/>
    <w:rsid w:val="00666C3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66C30"/>
    <w:rPr>
      <w:b/>
      <w:bCs/>
    </w:rPr>
  </w:style>
  <w:style w:type="paragraph" w:styleId="a6">
    <w:name w:val="Balloon Text"/>
    <w:basedOn w:val="a"/>
    <w:link w:val="Char"/>
    <w:uiPriority w:val="99"/>
    <w:semiHidden/>
    <w:unhideWhenUsed/>
    <w:rsid w:val="00666C30"/>
    <w:rPr>
      <w:sz w:val="18"/>
      <w:szCs w:val="18"/>
    </w:rPr>
  </w:style>
  <w:style w:type="character" w:customStyle="1" w:styleId="Char">
    <w:name w:val="批注框文本 Char"/>
    <w:basedOn w:val="a0"/>
    <w:link w:val="a6"/>
    <w:uiPriority w:val="99"/>
    <w:semiHidden/>
    <w:rsid w:val="00666C3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66C3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66C30"/>
    <w:rPr>
      <w:rFonts w:ascii="宋体" w:eastAsia="宋体" w:hAnsi="宋体" w:cs="宋体"/>
      <w:b/>
      <w:bCs/>
      <w:kern w:val="0"/>
      <w:sz w:val="36"/>
      <w:szCs w:val="36"/>
    </w:rPr>
  </w:style>
  <w:style w:type="character" w:customStyle="1" w:styleId="size">
    <w:name w:val="size"/>
    <w:basedOn w:val="a0"/>
    <w:rsid w:val="00666C30"/>
  </w:style>
  <w:style w:type="character" w:styleId="a3">
    <w:name w:val="Hyperlink"/>
    <w:basedOn w:val="a0"/>
    <w:uiPriority w:val="99"/>
    <w:semiHidden/>
    <w:unhideWhenUsed/>
    <w:rsid w:val="00666C30"/>
    <w:rPr>
      <w:color w:val="0000FF"/>
      <w:u w:val="single"/>
    </w:rPr>
  </w:style>
  <w:style w:type="paragraph" w:styleId="a4">
    <w:name w:val="Normal (Web)"/>
    <w:basedOn w:val="a"/>
    <w:uiPriority w:val="99"/>
    <w:semiHidden/>
    <w:unhideWhenUsed/>
    <w:rsid w:val="00666C3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66C30"/>
    <w:rPr>
      <w:b/>
      <w:bCs/>
    </w:rPr>
  </w:style>
  <w:style w:type="paragraph" w:styleId="a6">
    <w:name w:val="Balloon Text"/>
    <w:basedOn w:val="a"/>
    <w:link w:val="Char"/>
    <w:uiPriority w:val="99"/>
    <w:semiHidden/>
    <w:unhideWhenUsed/>
    <w:rsid w:val="00666C30"/>
    <w:rPr>
      <w:sz w:val="18"/>
      <w:szCs w:val="18"/>
    </w:rPr>
  </w:style>
  <w:style w:type="character" w:customStyle="1" w:styleId="Char">
    <w:name w:val="批注框文本 Char"/>
    <w:basedOn w:val="a0"/>
    <w:link w:val="a6"/>
    <w:uiPriority w:val="99"/>
    <w:semiHidden/>
    <w:rsid w:val="00666C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391973">
      <w:bodyDiv w:val="1"/>
      <w:marLeft w:val="0"/>
      <w:marRight w:val="0"/>
      <w:marTop w:val="0"/>
      <w:marBottom w:val="0"/>
      <w:divBdr>
        <w:top w:val="none" w:sz="0" w:space="0" w:color="auto"/>
        <w:left w:val="none" w:sz="0" w:space="0" w:color="auto"/>
        <w:bottom w:val="none" w:sz="0" w:space="0" w:color="auto"/>
        <w:right w:val="none" w:sz="0" w:space="0" w:color="auto"/>
      </w:divBdr>
      <w:divsChild>
        <w:div w:id="132795728">
          <w:marLeft w:val="0"/>
          <w:marRight w:val="0"/>
          <w:marTop w:val="0"/>
          <w:marBottom w:val="375"/>
          <w:divBdr>
            <w:top w:val="none" w:sz="0" w:space="0" w:color="auto"/>
            <w:left w:val="none" w:sz="0" w:space="0" w:color="auto"/>
            <w:bottom w:val="dashed" w:sz="6" w:space="12" w:color="DDDDDD"/>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utcm.edu.cn/Upload/jcyxy/ContentManage/Article/File/2023/04/06/202304061430514425.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 TargetMode="External"/><Relationship Id="rId11" Type="http://schemas.openxmlformats.org/officeDocument/2006/relationships/image" Target="media/image3.gif"/><Relationship Id="rId5" Type="http://schemas.openxmlformats.org/officeDocument/2006/relationships/hyperlink" Target="javascript:;" TargetMode="External"/><Relationship Id="rId10" Type="http://schemas.openxmlformats.org/officeDocument/2006/relationships/hyperlink" Target="https://www.cdutcm.edu.cn/Upload/jcyxy/ContentManage/Article/File/2023/04/06/202304061430458918.docx" TargetMode="External"/><Relationship Id="rId4" Type="http://schemas.openxmlformats.org/officeDocument/2006/relationships/webSettings" Target="webSettings.xml"/><Relationship Id="rId9" Type="http://schemas.openxmlformats.org/officeDocument/2006/relationships/hyperlink" Target="https://www.cdutcm.edu.cn/Upload/jcyxy/ContentManage/Article/File/2023/04/06/202304061430386436.docx"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745</Words>
  <Characters>4250</Characters>
  <Application>Microsoft Office Word</Application>
  <DocSecurity>0</DocSecurity>
  <Lines>35</Lines>
  <Paragraphs>9</Paragraphs>
  <ScaleCrop>false</ScaleCrop>
  <Company/>
  <LinksUpToDate>false</LinksUpToDate>
  <CharactersWithSpaces>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2023-04-23T07:10:00Z</dcterms:created>
  <dcterms:modified xsi:type="dcterms:W3CDTF">2023-04-23T07:10:00Z</dcterms:modified>
</cp:coreProperties>
</file>