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5EB" w:rsidRPr="004E25EB" w:rsidRDefault="004E25EB" w:rsidP="004E25EB">
      <w:pPr>
        <w:widowControl/>
        <w:pBdr>
          <w:bottom w:val="single" w:sz="6" w:space="0" w:color="DDAEAE"/>
        </w:pBdr>
        <w:jc w:val="center"/>
        <w:outlineLvl w:val="1"/>
        <w:rPr>
          <w:rFonts w:ascii="Helvetica" w:eastAsia="宋体" w:hAnsi="Helvetica" w:cs="Helvetica"/>
          <w:color w:val="981010"/>
          <w:kern w:val="0"/>
          <w:sz w:val="36"/>
          <w:szCs w:val="36"/>
        </w:rPr>
      </w:pPr>
      <w:r w:rsidRPr="004E25EB">
        <w:rPr>
          <w:rFonts w:ascii="Helvetica" w:eastAsia="宋体" w:hAnsi="Helvetica" w:cs="Helvetica"/>
          <w:color w:val="981010"/>
          <w:kern w:val="0"/>
          <w:sz w:val="36"/>
          <w:szCs w:val="36"/>
        </w:rPr>
        <w:t>成都医学院公共卫生学院</w:t>
      </w:r>
      <w:r w:rsidRPr="004E25EB">
        <w:rPr>
          <w:rFonts w:ascii="Helvetica" w:eastAsia="宋体" w:hAnsi="Helvetica" w:cs="Helvetica"/>
          <w:color w:val="981010"/>
          <w:kern w:val="0"/>
          <w:sz w:val="36"/>
          <w:szCs w:val="36"/>
        </w:rPr>
        <w:t>2023</w:t>
      </w:r>
      <w:r w:rsidRPr="004E25EB">
        <w:rPr>
          <w:rFonts w:ascii="Helvetica" w:eastAsia="宋体" w:hAnsi="Helvetica" w:cs="Helvetica"/>
          <w:color w:val="981010"/>
          <w:kern w:val="0"/>
          <w:sz w:val="36"/>
          <w:szCs w:val="36"/>
        </w:rPr>
        <w:t>年公共卫生专业硕士研究生招生调剂第二轮复试工作方案</w:t>
      </w:r>
    </w:p>
    <w:p w:rsidR="004E25EB" w:rsidRPr="004E25EB" w:rsidRDefault="004E25EB" w:rsidP="004E25EB">
      <w:pPr>
        <w:widowControl/>
        <w:jc w:val="center"/>
        <w:outlineLvl w:val="2"/>
        <w:rPr>
          <w:rFonts w:ascii="Helvetica" w:eastAsia="宋体" w:hAnsi="Helvetica" w:cs="Helvetica"/>
          <w:color w:val="CCCCCC"/>
          <w:kern w:val="0"/>
          <w:sz w:val="18"/>
          <w:szCs w:val="18"/>
        </w:rPr>
      </w:pPr>
      <w:r w:rsidRPr="004E25EB">
        <w:rPr>
          <w:rFonts w:ascii="Helvetica" w:eastAsia="宋体" w:hAnsi="Helvetica" w:cs="Helvetica"/>
          <w:color w:val="CCCCCC"/>
          <w:kern w:val="0"/>
          <w:sz w:val="18"/>
          <w:szCs w:val="18"/>
        </w:rPr>
        <w:t>作者：</w:t>
      </w:r>
      <w:r w:rsidRPr="004E25EB">
        <w:rPr>
          <w:rFonts w:ascii="Helvetica" w:eastAsia="宋体" w:hAnsi="Helvetica" w:cs="Helvetica"/>
          <w:color w:val="CCCCCC"/>
          <w:kern w:val="0"/>
          <w:sz w:val="18"/>
          <w:szCs w:val="18"/>
        </w:rPr>
        <w:t> </w:t>
      </w:r>
      <w:r w:rsidRPr="004E25EB">
        <w:rPr>
          <w:rFonts w:ascii="Helvetica" w:eastAsia="宋体" w:hAnsi="Helvetica" w:cs="Helvetica"/>
          <w:color w:val="CCCCCC"/>
          <w:kern w:val="0"/>
          <w:sz w:val="18"/>
          <w:szCs w:val="18"/>
        </w:rPr>
        <w:t>公共卫生学院</w:t>
      </w:r>
      <w:r w:rsidRPr="004E25EB">
        <w:rPr>
          <w:rFonts w:ascii="Helvetica" w:eastAsia="宋体" w:hAnsi="Helvetica" w:cs="Helvetica"/>
          <w:color w:val="CCCCCC"/>
          <w:kern w:val="0"/>
          <w:sz w:val="18"/>
          <w:szCs w:val="18"/>
        </w:rPr>
        <w:t>   </w:t>
      </w:r>
      <w:r w:rsidRPr="004E25EB">
        <w:rPr>
          <w:rFonts w:ascii="Helvetica" w:eastAsia="宋体" w:hAnsi="Helvetica" w:cs="Helvetica"/>
          <w:color w:val="CCCCCC"/>
          <w:kern w:val="0"/>
          <w:sz w:val="18"/>
          <w:szCs w:val="18"/>
        </w:rPr>
        <w:t>发布时间：</w:t>
      </w:r>
      <w:r w:rsidRPr="004E25EB">
        <w:rPr>
          <w:rFonts w:ascii="Helvetica" w:eastAsia="宋体" w:hAnsi="Helvetica" w:cs="Helvetica"/>
          <w:color w:val="CCCCCC"/>
          <w:kern w:val="0"/>
          <w:sz w:val="18"/>
          <w:szCs w:val="18"/>
        </w:rPr>
        <w:t>2023-04-12 23:29  </w:t>
      </w:r>
      <w:r w:rsidRPr="004E25EB">
        <w:rPr>
          <w:rFonts w:ascii="Helvetica" w:eastAsia="宋体" w:hAnsi="Helvetica" w:cs="Helvetica"/>
          <w:color w:val="CCCCCC"/>
          <w:kern w:val="0"/>
          <w:sz w:val="18"/>
          <w:szCs w:val="18"/>
        </w:rPr>
        <w:t>阅读人数：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 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 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为切实做好学校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2023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年公共卫生专业硕士（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MPH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）研究生招生复试工作，根据《成都医学院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2023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年硕士研究生招生复试调剂录取工作办法》，特制订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2023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年公共卫生专业硕士研究生招生调剂第二轮复试方案。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一、</w:t>
      </w:r>
      <w:r w:rsidRPr="004E25EB">
        <w:rPr>
          <w:rFonts w:ascii="Helvetica" w:eastAsia="宋体" w:hAnsi="Helvetica" w:cs="Helvetica"/>
          <w:b/>
          <w:bCs/>
          <w:color w:val="000000"/>
          <w:kern w:val="0"/>
          <w:sz w:val="28"/>
          <w:szCs w:val="28"/>
        </w:rPr>
        <w:t>接收调剂专业及数量</w:t>
      </w:r>
    </w:p>
    <w:tbl>
      <w:tblPr>
        <w:tblW w:w="852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5"/>
        <w:gridCol w:w="1365"/>
        <w:gridCol w:w="4590"/>
      </w:tblGrid>
      <w:tr w:rsidR="004E25EB" w:rsidRPr="004E25EB" w:rsidTr="004E25EB">
        <w:trPr>
          <w:trHeight w:val="750"/>
          <w:jc w:val="center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E25EB" w:rsidRPr="004E25EB" w:rsidRDefault="004E25EB" w:rsidP="004E25EB">
            <w:pPr>
              <w:widowControl/>
              <w:spacing w:line="504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4E25EB">
              <w:rPr>
                <w:rFonts w:ascii="宋体" w:eastAsia="宋体" w:hAnsi="宋体" w:cs="宋体"/>
                <w:kern w:val="0"/>
                <w:sz w:val="28"/>
                <w:szCs w:val="28"/>
              </w:rPr>
              <w:t>拟接收调剂专业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E25EB" w:rsidRPr="004E25EB" w:rsidRDefault="004E25EB" w:rsidP="004E25EB">
            <w:pPr>
              <w:widowControl/>
              <w:spacing w:line="504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4E25EB">
              <w:rPr>
                <w:rFonts w:ascii="宋体" w:eastAsia="宋体" w:hAnsi="宋体" w:cs="宋体"/>
                <w:kern w:val="0"/>
                <w:sz w:val="28"/>
                <w:szCs w:val="28"/>
              </w:rPr>
              <w:t>专业代码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E25EB" w:rsidRPr="004E25EB" w:rsidRDefault="004E25EB" w:rsidP="004E25EB">
            <w:pPr>
              <w:widowControl/>
              <w:spacing w:line="504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4E25EB">
              <w:rPr>
                <w:rFonts w:ascii="宋体" w:eastAsia="宋体" w:hAnsi="宋体" w:cs="宋体"/>
                <w:kern w:val="0"/>
                <w:sz w:val="28"/>
                <w:szCs w:val="28"/>
              </w:rPr>
              <w:t>拟调剂名额</w:t>
            </w:r>
          </w:p>
        </w:tc>
      </w:tr>
      <w:tr w:rsidR="004E25EB" w:rsidRPr="004E25EB" w:rsidTr="004E25EB">
        <w:trPr>
          <w:trHeight w:val="705"/>
          <w:jc w:val="center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E25EB" w:rsidRPr="004E25EB" w:rsidRDefault="004E25EB" w:rsidP="004E25EB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4E25EB">
              <w:rPr>
                <w:rFonts w:ascii="宋体" w:eastAsia="宋体" w:hAnsi="宋体" w:cs="宋体"/>
                <w:kern w:val="0"/>
                <w:sz w:val="28"/>
                <w:szCs w:val="28"/>
              </w:rPr>
              <w:t>公共卫生专业硕士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E25EB" w:rsidRPr="004E25EB" w:rsidRDefault="004E25EB" w:rsidP="004E25EB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4E25EB">
              <w:rPr>
                <w:rFonts w:ascii="宋体" w:eastAsia="宋体" w:hAnsi="宋体" w:cs="宋体"/>
                <w:kern w:val="0"/>
                <w:sz w:val="28"/>
                <w:szCs w:val="28"/>
              </w:rPr>
              <w:t>105300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E25EB" w:rsidRPr="004E25EB" w:rsidRDefault="004E25EB" w:rsidP="004E25EB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4E25EB">
              <w:rPr>
                <w:rFonts w:ascii="宋体" w:eastAsia="宋体" w:hAnsi="宋体" w:cs="宋体"/>
                <w:kern w:val="0"/>
                <w:sz w:val="28"/>
                <w:szCs w:val="28"/>
              </w:rPr>
              <w:t>卫生检验技术与应用：2名</w:t>
            </w:r>
          </w:p>
        </w:tc>
      </w:tr>
    </w:tbl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b/>
          <w:bCs/>
          <w:color w:val="000000"/>
          <w:kern w:val="0"/>
          <w:sz w:val="28"/>
          <w:szCs w:val="28"/>
        </w:rPr>
        <w:t>二、调剂基本要求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调剂考生除了符合《成都医学院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2023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年硕士研究生招生复试调剂录取工作办法》的规定和要求外，报考考生须符合以下相关专业要求：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  <w:gridCol w:w="3264"/>
        <w:gridCol w:w="3551"/>
      </w:tblGrid>
      <w:tr w:rsidR="004E25EB" w:rsidRPr="004E25EB" w:rsidTr="004E25EB">
        <w:trPr>
          <w:jc w:val="center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E25EB" w:rsidRPr="004E25EB" w:rsidRDefault="004E25EB" w:rsidP="004E25EB">
            <w:pPr>
              <w:widowControl/>
              <w:spacing w:line="504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4E25EB">
              <w:rPr>
                <w:rFonts w:ascii="宋体" w:eastAsia="宋体" w:hAnsi="宋体" w:cs="宋体"/>
                <w:kern w:val="0"/>
                <w:sz w:val="28"/>
                <w:szCs w:val="28"/>
              </w:rPr>
              <w:t>拟调剂方向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E25EB" w:rsidRPr="004E25EB" w:rsidRDefault="004E25EB" w:rsidP="004E25EB">
            <w:pPr>
              <w:widowControl/>
              <w:spacing w:line="504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proofErr w:type="gramStart"/>
            <w:r w:rsidRPr="004E25EB">
              <w:rPr>
                <w:rFonts w:ascii="宋体" w:eastAsia="宋体" w:hAnsi="宋体" w:cs="宋体"/>
                <w:kern w:val="0"/>
                <w:sz w:val="28"/>
                <w:szCs w:val="28"/>
              </w:rPr>
              <w:t>一</w:t>
            </w:r>
            <w:proofErr w:type="gramEnd"/>
            <w:r w:rsidRPr="004E25EB">
              <w:rPr>
                <w:rFonts w:ascii="宋体" w:eastAsia="宋体" w:hAnsi="宋体" w:cs="宋体"/>
                <w:kern w:val="0"/>
                <w:sz w:val="28"/>
                <w:szCs w:val="28"/>
              </w:rPr>
              <w:t>志愿报考专业要求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E25EB" w:rsidRPr="004E25EB" w:rsidRDefault="004E25EB" w:rsidP="004E25EB">
            <w:pPr>
              <w:widowControl/>
              <w:spacing w:line="504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4E25EB">
              <w:rPr>
                <w:rFonts w:ascii="宋体" w:eastAsia="宋体" w:hAnsi="宋体" w:cs="宋体"/>
                <w:kern w:val="0"/>
                <w:sz w:val="28"/>
                <w:szCs w:val="28"/>
              </w:rPr>
              <w:t>本科专业要求</w:t>
            </w:r>
          </w:p>
        </w:tc>
      </w:tr>
      <w:tr w:rsidR="004E25EB" w:rsidRPr="004E25EB" w:rsidTr="004E25EB">
        <w:trPr>
          <w:jc w:val="center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E25EB" w:rsidRPr="004E25EB" w:rsidRDefault="004E25EB" w:rsidP="004E25EB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4E25EB">
              <w:rPr>
                <w:rFonts w:ascii="宋体" w:eastAsia="宋体" w:hAnsi="宋体" w:cs="宋体"/>
                <w:kern w:val="0"/>
                <w:sz w:val="28"/>
                <w:szCs w:val="28"/>
              </w:rPr>
              <w:t>卫生检验技术与应用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E25EB" w:rsidRPr="004E25EB" w:rsidRDefault="004E25EB" w:rsidP="004E25EB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4E25EB">
              <w:rPr>
                <w:rFonts w:ascii="宋体" w:eastAsia="宋体" w:hAnsi="宋体" w:cs="宋体"/>
                <w:kern w:val="0"/>
                <w:sz w:val="28"/>
                <w:szCs w:val="28"/>
              </w:rPr>
              <w:t>公共卫生、公共卫生与预防医学、医学检验、临床医学、药学、生物医学、化学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E25EB" w:rsidRPr="004E25EB" w:rsidRDefault="004E25EB" w:rsidP="004E25EB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4E25EB">
              <w:rPr>
                <w:rFonts w:ascii="宋体" w:eastAsia="宋体" w:hAnsi="宋体" w:cs="宋体"/>
                <w:kern w:val="0"/>
                <w:sz w:val="28"/>
                <w:szCs w:val="28"/>
              </w:rPr>
              <w:t>卫生检验、预防医学、医学检验、药学、生物医学、临床医学、化学等相关专业</w:t>
            </w:r>
          </w:p>
        </w:tc>
      </w:tr>
    </w:tbl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b/>
          <w:bCs/>
          <w:color w:val="000000"/>
          <w:kern w:val="0"/>
          <w:sz w:val="28"/>
          <w:szCs w:val="28"/>
        </w:rPr>
        <w:t>三、调剂系统开通时间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lastRenderedPageBreak/>
        <w:t>2023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年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4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13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日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8:00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（北京时间，下同），开放时间不少于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12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个小时。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b/>
          <w:bCs/>
          <w:color w:val="000000"/>
          <w:kern w:val="0"/>
          <w:sz w:val="28"/>
          <w:szCs w:val="28"/>
        </w:rPr>
        <w:t>四、调剂程序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1.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所有调剂志愿考生都必须在教育部指定的调剂平台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“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中国研究生招生信息网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”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http://yz.chsi.com.cn/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）提交调剂志愿。请相关考生关注我院调剂信息，在规定时间内提交调剂志愿。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2.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复试为差额复试，复试比例不低于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1:1.2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。请有意向的调剂考生在接到我校复试通知后，在限定时间内，在调剂平台上点击确认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“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同意参加复试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”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按钮后，方能参加本校复试。未在限定时间内确认复试信息的考生，将取消其复试资格。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b/>
          <w:bCs/>
          <w:color w:val="000000"/>
          <w:kern w:val="0"/>
          <w:sz w:val="28"/>
          <w:szCs w:val="28"/>
        </w:rPr>
        <w:t>五、复试内容、形式及规则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、采取现场复试方式，未参加复试的考生视为自动放弃。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、复试内容和形式主要分为：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）专业课笔试：为《食品理化检验》，考试时间为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小时，满分为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100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分。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）专业英语能力测试。专业英语能力测试为闭卷笔试，考试时间为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40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分钟，满分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100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分。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3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）综合素质及能力测试。每名考生的面试时间一般不少于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20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分钟，总分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100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分。复试小组每个成员各自独立给考生进行评分，每名考生的面试得分为复试小组成员评分的算术平均值。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b/>
          <w:bCs/>
          <w:color w:val="000000"/>
          <w:kern w:val="0"/>
          <w:sz w:val="28"/>
          <w:szCs w:val="28"/>
        </w:rPr>
        <w:t>六、复试安排和要求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b/>
          <w:bCs/>
          <w:color w:val="000000"/>
          <w:kern w:val="0"/>
          <w:sz w:val="28"/>
          <w:szCs w:val="28"/>
        </w:rPr>
        <w:t>（一）考生复试报到时间、地点和资格审查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lastRenderedPageBreak/>
        <w:t>1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、报到时间：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4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17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日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8:00—9:00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、报到地点：成都医学院新都校区公共卫生学院研究生科（东区实验楼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3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楼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A301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），地址：四川省成都市新都区新都大道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783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号（成都地铁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3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号线至成都医学院站，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C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口出）。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3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、报名费：复试费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120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元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/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人，通过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“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成都医学院计划财务处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”</w:t>
      </w:r>
      <w:proofErr w:type="gramStart"/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微信公众号</w:t>
      </w:r>
      <w:proofErr w:type="gramEnd"/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缴纳，缴费指南见：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https://yjsy.cmc.edu.cn/info/1016/1900.htm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4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、资格审查：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提供如下材料：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）本人第二代居民身份证（正反面）、准考证和政审表。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）本人学历、学位证书或者学生证：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①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往届毕业生携带本科学历证书、学位证书；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②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应届本科毕业生持注册完整的学生证或者学信网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“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教育部学籍在线验证报告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”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；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b/>
          <w:bCs/>
          <w:color w:val="000000"/>
          <w:kern w:val="0"/>
          <w:sz w:val="28"/>
          <w:szCs w:val="28"/>
        </w:rPr>
        <w:t>以上材料在现场资格审查时审核原件并收取复印件</w:t>
      </w:r>
      <w:r w:rsidRPr="004E25EB">
        <w:rPr>
          <w:rFonts w:ascii="Helvetica" w:eastAsia="宋体" w:hAnsi="Helvetica" w:cs="Helvetica"/>
          <w:b/>
          <w:bCs/>
          <w:color w:val="000000"/>
          <w:kern w:val="0"/>
          <w:sz w:val="28"/>
          <w:szCs w:val="28"/>
        </w:rPr>
        <w:t>1</w:t>
      </w:r>
      <w:r w:rsidRPr="004E25EB">
        <w:rPr>
          <w:rFonts w:ascii="Helvetica" w:eastAsia="宋体" w:hAnsi="Helvetica" w:cs="Helvetica"/>
          <w:b/>
          <w:bCs/>
          <w:color w:val="000000"/>
          <w:kern w:val="0"/>
          <w:sz w:val="28"/>
          <w:szCs w:val="28"/>
        </w:rPr>
        <w:t>套。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1.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个人简历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份（重点介绍教育背景、专业技能、科研经历、获奖情况及研究生期间规划）。（格式见附件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）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2.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大学期间成绩单原件或档案中成绩单复印件。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3.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复试诚信承诺书。（见附件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）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4.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心理测试完成证明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4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16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日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17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点之前完成，操作指南见：</w:t>
      </w:r>
      <w:hyperlink r:id="rId6" w:history="1">
        <w:r w:rsidRPr="004E25EB">
          <w:rPr>
            <w:rFonts w:ascii="Helvetica" w:eastAsia="宋体" w:hAnsi="Helvetica" w:cs="Helvetica"/>
            <w:color w:val="1E50A2"/>
            <w:kern w:val="0"/>
            <w:sz w:val="28"/>
            <w:szCs w:val="28"/>
            <w:u w:val="single"/>
            <w:bdr w:val="none" w:sz="0" w:space="0" w:color="auto" w:frame="1"/>
          </w:rPr>
          <w:t>https://yjsy.cmc.edu.cn/info/1068/1893.htm</w:t>
        </w:r>
      </w:hyperlink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b/>
          <w:bCs/>
          <w:color w:val="000000"/>
          <w:kern w:val="0"/>
          <w:sz w:val="28"/>
          <w:szCs w:val="28"/>
        </w:rPr>
        <w:t>（二）复试专业课笔试、综合面试安排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lastRenderedPageBreak/>
        <w:t>1.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专业英语笔试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笔试时间：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4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17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日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9:10—9:50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笔试地点：新都校区（具体地点报到时通知）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2.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专业课笔试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笔试时间：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4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17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日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10:00—12:00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笔试地点：新都校区（具体地点报到时通知）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3.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综合面试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面试时间：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4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17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日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13:30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开始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面试地点：新都校区东区实验楼公共卫生学院会议室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B322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面试内容：面试包括专业素质能力考核、综合素质能力考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核等。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b/>
          <w:bCs/>
          <w:color w:val="000000"/>
          <w:kern w:val="0"/>
          <w:sz w:val="28"/>
          <w:szCs w:val="28"/>
        </w:rPr>
        <w:t>七、成绩计算方式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复试成绩（满分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100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分）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=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专业课测试成绩（百分制）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×35%+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英语能力测试成绩（百分制）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×15%+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综合能力测试成绩（百分制）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×50%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总成绩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=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（初试成绩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÷5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）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×50%+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复试成绩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×50%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b/>
          <w:bCs/>
          <w:color w:val="000000"/>
          <w:kern w:val="0"/>
          <w:sz w:val="28"/>
          <w:szCs w:val="28"/>
        </w:rPr>
        <w:t>八、拟录取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复试成绩不及格（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60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分以下）者不予录取，考生思想政治素质和道德品质考核结果不合格者不予录取，体检不合格者不予录取。依据总成绩，按研究方向分别进行排名，按照总成绩从高分到低分排名录取。经确定为拟录取的考生，须及时确认接受拟录取，未在规定时间内确认的考生，取消拟录取资格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九、体检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lastRenderedPageBreak/>
        <w:t>考生拟录取后可选择当地二甲及以上医院进行体检（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寸照片贴体检表），加盖公章的体检表原件</w:t>
      </w:r>
      <w:proofErr w:type="gramStart"/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请于拟录取</w:t>
      </w:r>
      <w:proofErr w:type="gramEnd"/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名单公示发布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7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个工作日内快递邮件到我院。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收件人：唐老师，收件地址：四川省成都市新都区新都大道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783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号成都医学院公共卫生学院。电话：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028-62739398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十、其他注意事项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本办法未尽事项，以研究生院相关文件为准。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十一、咨询联系方式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杨老师、唐老师；联系电话：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028-62739398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十三、申诉受理渠道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公共卫生学院申诉和投诉电话：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028-62739571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研究生院申诉和投诉电话：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028-62739178</w:t>
      </w:r>
    </w:p>
    <w:p w:rsidR="004E25EB" w:rsidRPr="004E25EB" w:rsidRDefault="004E25EB" w:rsidP="004E25EB">
      <w:pPr>
        <w:widowControl/>
        <w:spacing w:line="504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proofErr w:type="gramStart"/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校纪委</w:t>
      </w:r>
      <w:proofErr w:type="gramEnd"/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办公室申诉和投诉电话：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028-62739076</w:t>
      </w:r>
    </w:p>
    <w:p w:rsidR="004E25EB" w:rsidRPr="004E25EB" w:rsidRDefault="004E25EB" w:rsidP="004E25EB">
      <w:pPr>
        <w:widowControl/>
        <w:spacing w:line="504" w:lineRule="atLeast"/>
        <w:ind w:firstLine="480"/>
        <w:jc w:val="righ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成都医学院公共卫生学院</w:t>
      </w:r>
    </w:p>
    <w:p w:rsidR="004E25EB" w:rsidRPr="004E25EB" w:rsidRDefault="004E25EB" w:rsidP="004E25EB">
      <w:pPr>
        <w:widowControl/>
        <w:spacing w:line="504" w:lineRule="atLeast"/>
        <w:ind w:firstLine="480"/>
        <w:jc w:val="right"/>
        <w:rPr>
          <w:rFonts w:ascii="Helvetica" w:eastAsia="宋体" w:hAnsi="Helvetica" w:cs="Helvetica"/>
          <w:color w:val="000000"/>
          <w:kern w:val="0"/>
          <w:sz w:val="28"/>
          <w:szCs w:val="28"/>
        </w:rPr>
      </w:pP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2023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年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4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月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12</w:t>
      </w:r>
      <w:r w:rsidRPr="004E25EB">
        <w:rPr>
          <w:rFonts w:ascii="Helvetica" w:eastAsia="宋体" w:hAnsi="Helvetica" w:cs="Helvetica"/>
          <w:color w:val="000000"/>
          <w:kern w:val="0"/>
          <w:sz w:val="28"/>
          <w:szCs w:val="28"/>
        </w:rPr>
        <w:t>日</w:t>
      </w:r>
    </w:p>
    <w:p w:rsidR="004E25EB" w:rsidRPr="004E25EB" w:rsidRDefault="004E25EB" w:rsidP="004E25EB">
      <w:pPr>
        <w:widowControl/>
        <w:numPr>
          <w:ilvl w:val="0"/>
          <w:numId w:val="1"/>
        </w:numPr>
        <w:spacing w:beforeAutospacing="1" w:afterAutospacing="1"/>
        <w:ind w:left="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4E25EB">
        <w:rPr>
          <w:rFonts w:ascii="Helvetica" w:eastAsia="宋体" w:hAnsi="Helvetica" w:cs="Helvetica"/>
          <w:color w:val="000000"/>
          <w:kern w:val="0"/>
          <w:szCs w:val="21"/>
        </w:rPr>
        <w:t>附件【</w:t>
      </w:r>
      <w:hyperlink r:id="rId7" w:tgtFrame="_blank" w:history="1">
        <w:r w:rsidRPr="004E25EB">
          <w:rPr>
            <w:rFonts w:ascii="Helvetica" w:eastAsia="宋体" w:hAnsi="Helvetica" w:cs="Helvetica"/>
            <w:color w:val="333333"/>
            <w:kern w:val="0"/>
            <w:szCs w:val="21"/>
            <w:bdr w:val="none" w:sz="0" w:space="0" w:color="auto" w:frame="1"/>
          </w:rPr>
          <w:t>个人情况简表（模板）</w:t>
        </w:r>
        <w:r w:rsidRPr="004E25EB">
          <w:rPr>
            <w:rFonts w:ascii="Helvetica" w:eastAsia="宋体" w:hAnsi="Helvetica" w:cs="Helvetica"/>
            <w:color w:val="333333"/>
            <w:kern w:val="0"/>
            <w:szCs w:val="21"/>
            <w:bdr w:val="none" w:sz="0" w:space="0" w:color="auto" w:frame="1"/>
          </w:rPr>
          <w:t>.doc</w:t>
        </w:r>
      </w:hyperlink>
      <w:r w:rsidRPr="004E25EB">
        <w:rPr>
          <w:rFonts w:ascii="Helvetica" w:eastAsia="宋体" w:hAnsi="Helvetica" w:cs="Helvetica"/>
          <w:color w:val="000000"/>
          <w:kern w:val="0"/>
          <w:szCs w:val="21"/>
        </w:rPr>
        <w:t>】</w:t>
      </w:r>
    </w:p>
    <w:p w:rsidR="004E25EB" w:rsidRPr="004E25EB" w:rsidRDefault="004E25EB" w:rsidP="004E25EB">
      <w:pPr>
        <w:widowControl/>
        <w:numPr>
          <w:ilvl w:val="0"/>
          <w:numId w:val="1"/>
        </w:numPr>
        <w:spacing w:beforeAutospacing="1" w:afterAutospacing="1"/>
        <w:ind w:left="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4E25EB">
        <w:rPr>
          <w:rFonts w:ascii="Helvetica" w:eastAsia="宋体" w:hAnsi="Helvetica" w:cs="Helvetica"/>
          <w:color w:val="000000"/>
          <w:kern w:val="0"/>
          <w:szCs w:val="21"/>
        </w:rPr>
        <w:t>附件【</w:t>
      </w:r>
      <w:hyperlink r:id="rId8" w:tgtFrame="_blank" w:history="1">
        <w:r w:rsidRPr="004E25EB">
          <w:rPr>
            <w:rFonts w:ascii="Helvetica" w:eastAsia="宋体" w:hAnsi="Helvetica" w:cs="Helvetica"/>
            <w:color w:val="333333"/>
            <w:kern w:val="0"/>
            <w:szCs w:val="21"/>
            <w:bdr w:val="none" w:sz="0" w:space="0" w:color="auto" w:frame="1"/>
          </w:rPr>
          <w:t>成都医学院</w:t>
        </w:r>
        <w:r w:rsidRPr="004E25EB">
          <w:rPr>
            <w:rFonts w:ascii="Helvetica" w:eastAsia="宋体" w:hAnsi="Helvetica" w:cs="Helvetica"/>
            <w:color w:val="333333"/>
            <w:kern w:val="0"/>
            <w:szCs w:val="21"/>
            <w:bdr w:val="none" w:sz="0" w:space="0" w:color="auto" w:frame="1"/>
          </w:rPr>
          <w:t>2023</w:t>
        </w:r>
        <w:r w:rsidRPr="004E25EB">
          <w:rPr>
            <w:rFonts w:ascii="Helvetica" w:eastAsia="宋体" w:hAnsi="Helvetica" w:cs="Helvetica"/>
            <w:color w:val="333333"/>
            <w:kern w:val="0"/>
            <w:szCs w:val="21"/>
            <w:bdr w:val="none" w:sz="0" w:space="0" w:color="auto" w:frame="1"/>
          </w:rPr>
          <w:t>年硕士研究生诚信复试承诺书</w:t>
        </w:r>
        <w:r w:rsidRPr="004E25EB">
          <w:rPr>
            <w:rFonts w:ascii="Helvetica" w:eastAsia="宋体" w:hAnsi="Helvetica" w:cs="Helvetica"/>
            <w:color w:val="333333"/>
            <w:kern w:val="0"/>
            <w:szCs w:val="21"/>
            <w:bdr w:val="none" w:sz="0" w:space="0" w:color="auto" w:frame="1"/>
          </w:rPr>
          <w:t>.pdf</w:t>
        </w:r>
      </w:hyperlink>
      <w:r w:rsidRPr="004E25EB">
        <w:rPr>
          <w:rFonts w:ascii="Helvetica" w:eastAsia="宋体" w:hAnsi="Helvetica" w:cs="Helvetica"/>
          <w:color w:val="000000"/>
          <w:kern w:val="0"/>
          <w:szCs w:val="21"/>
        </w:rPr>
        <w:t>】</w:t>
      </w:r>
    </w:p>
    <w:p w:rsidR="0096734A" w:rsidRPr="004E25EB" w:rsidRDefault="0096734A">
      <w:bookmarkStart w:id="0" w:name="_GoBack"/>
      <w:bookmarkEnd w:id="0"/>
    </w:p>
    <w:sectPr w:rsidR="0096734A" w:rsidRPr="004E25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55310"/>
    <w:multiLevelType w:val="multilevel"/>
    <w:tmpl w:val="B4EE9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60C"/>
    <w:rsid w:val="004E25EB"/>
    <w:rsid w:val="0096734A"/>
    <w:rsid w:val="00B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E25E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E25E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E25EB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E25EB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4E25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4E25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E25EB"/>
    <w:rPr>
      <w:b/>
      <w:bCs/>
    </w:rPr>
  </w:style>
  <w:style w:type="character" w:styleId="a5">
    <w:name w:val="Hyperlink"/>
    <w:basedOn w:val="a0"/>
    <w:uiPriority w:val="99"/>
    <w:semiHidden/>
    <w:unhideWhenUsed/>
    <w:rsid w:val="004E25EB"/>
    <w:rPr>
      <w:color w:val="0000FF"/>
      <w:u w:val="single"/>
    </w:rPr>
  </w:style>
  <w:style w:type="paragraph" w:customStyle="1" w:styleId="vsbcontentend">
    <w:name w:val="vsbcontent_end"/>
    <w:basedOn w:val="a"/>
    <w:rsid w:val="004E25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E25E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E25E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E25EB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E25EB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4E25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4E25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E25EB"/>
    <w:rPr>
      <w:b/>
      <w:bCs/>
    </w:rPr>
  </w:style>
  <w:style w:type="character" w:styleId="a5">
    <w:name w:val="Hyperlink"/>
    <w:basedOn w:val="a0"/>
    <w:uiPriority w:val="99"/>
    <w:semiHidden/>
    <w:unhideWhenUsed/>
    <w:rsid w:val="004E25EB"/>
    <w:rPr>
      <w:color w:val="0000FF"/>
      <w:u w:val="single"/>
    </w:rPr>
  </w:style>
  <w:style w:type="paragraph" w:customStyle="1" w:styleId="vsbcontentend">
    <w:name w:val="vsbcontent_end"/>
    <w:basedOn w:val="a"/>
    <w:rsid w:val="004E25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7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90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gwsx.cmc.edu.cn/system/_content/download.jsp?urltype=news.DownloadAttachUrl&amp;owner=1392635982&amp;wbfileid=423219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gwsx.cmc.edu.cn/system/_content/download.jsp?urltype=news.DownloadAttachUrl&amp;owner=1392635982&amp;wbfileid=42321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jsy.cmc.edu.cn/info/1068/1893.htm%EF%BC%89%E3%80%8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2023-04-23T01:37:00Z</dcterms:created>
  <dcterms:modified xsi:type="dcterms:W3CDTF">2023-04-23T01:37:00Z</dcterms:modified>
</cp:coreProperties>
</file>