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81" w:rsidRPr="007F6181" w:rsidRDefault="007F6181" w:rsidP="007F6181">
      <w:pPr>
        <w:widowControl/>
        <w:spacing w:after="120"/>
        <w:jc w:val="center"/>
        <w:outlineLvl w:val="2"/>
        <w:rPr>
          <w:rFonts w:ascii="微软雅黑" w:eastAsia="微软雅黑" w:hAnsi="微软雅黑" w:cs="宋体"/>
          <w:b/>
          <w:bCs/>
          <w:color w:val="333333"/>
          <w:kern w:val="0"/>
          <w:sz w:val="30"/>
          <w:szCs w:val="30"/>
        </w:rPr>
      </w:pPr>
      <w:r w:rsidRPr="007F6181">
        <w:rPr>
          <w:rFonts w:ascii="微软雅黑" w:eastAsia="微软雅黑" w:hAnsi="微软雅黑" w:cs="宋体" w:hint="eastAsia"/>
          <w:b/>
          <w:bCs/>
          <w:color w:val="333333"/>
          <w:kern w:val="0"/>
          <w:sz w:val="30"/>
          <w:szCs w:val="30"/>
        </w:rPr>
        <w:t>成都理工大学核技术与自动化工程学院2023年硕士研究生招生调剂（第二轮）</w:t>
      </w:r>
    </w:p>
    <w:p w:rsidR="007F6181" w:rsidRPr="007F6181" w:rsidRDefault="007F6181" w:rsidP="007F6181">
      <w:pPr>
        <w:widowControl/>
        <w:jc w:val="left"/>
        <w:rPr>
          <w:rFonts w:ascii="微软雅黑" w:eastAsia="微软雅黑" w:hAnsi="微软雅黑" w:cs="宋体" w:hint="eastAsia"/>
          <w:color w:val="727272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999999"/>
          <w:kern w:val="0"/>
          <w:sz w:val="18"/>
          <w:szCs w:val="18"/>
        </w:rPr>
        <w:t>作者: 办公室   信息来源:核自院    发布时间: 2023-04-10   浏览次数：798</w:t>
      </w:r>
    </w:p>
    <w:p w:rsidR="007F6181" w:rsidRPr="007F6181" w:rsidRDefault="007F6181" w:rsidP="007F6181">
      <w:pPr>
        <w:widowControl/>
        <w:spacing w:after="60" w:line="48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一、调剂专业</w:t>
      </w:r>
    </w:p>
    <w:p w:rsidR="007F6181" w:rsidRPr="007F6181" w:rsidRDefault="007F6181" w:rsidP="007F6181">
      <w:pPr>
        <w:widowControl/>
        <w:spacing w:after="60" w:line="48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我院接收调剂的学科专业为082700核科学与技术，081800地质资源与地质工程。</w:t>
      </w:r>
    </w:p>
    <w:p w:rsidR="007F6181" w:rsidRPr="007F6181" w:rsidRDefault="007F6181" w:rsidP="007F6181">
      <w:pPr>
        <w:widowControl/>
        <w:spacing w:after="60" w:line="48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二、学院受理调剂申请</w:t>
      </w:r>
    </w:p>
    <w:p w:rsidR="007F6181" w:rsidRPr="007F6181" w:rsidRDefault="007F6181" w:rsidP="007F6181">
      <w:pPr>
        <w:widowControl/>
        <w:spacing w:after="60" w:line="48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我院接收调剂网上报名为4月10日22:00-4月11日10:00（或根据报名结果适当延长报名时间），请考生登录调剂服务系统，按要求填报调剂志愿。调剂志愿锁定时间为24小时。学院一般在24小时内受理。</w:t>
      </w:r>
    </w:p>
    <w:p w:rsidR="007F6181" w:rsidRPr="007F6181" w:rsidRDefault="007F6181" w:rsidP="007F6181">
      <w:pPr>
        <w:widowControl/>
        <w:spacing w:after="60" w:line="48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三、其他</w:t>
      </w:r>
    </w:p>
    <w:p w:rsidR="007F6181" w:rsidRPr="007F6181" w:rsidRDefault="007F6181" w:rsidP="007F6181">
      <w:pPr>
        <w:widowControl/>
        <w:spacing w:after="60" w:line="48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调剂相关办法及要求请参照学院网页《成都理工大学核技术与自动化工程学院2023年硕士研究生招生调剂工作细则》。</w:t>
      </w:r>
    </w:p>
    <w:p w:rsidR="007F6181" w:rsidRPr="007F6181" w:rsidRDefault="007F6181" w:rsidP="007F6181">
      <w:pPr>
        <w:widowControl/>
        <w:spacing w:after="60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7F6181" w:rsidRPr="007F6181" w:rsidRDefault="007F6181" w:rsidP="007F6181">
      <w:pPr>
        <w:widowControl/>
        <w:spacing w:after="60" w:line="45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核技术与自动化工程学院</w:t>
      </w:r>
    </w:p>
    <w:p w:rsidR="007F6181" w:rsidRPr="007F6181" w:rsidRDefault="007F6181" w:rsidP="007F6181">
      <w:pPr>
        <w:widowControl/>
        <w:spacing w:after="60" w:line="450" w:lineRule="atLeast"/>
        <w:ind w:firstLine="480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7F6181" w:rsidRPr="007F6181" w:rsidRDefault="007F6181" w:rsidP="007F6181">
      <w:pPr>
        <w:widowControl/>
        <w:spacing w:line="450" w:lineRule="atLeast"/>
        <w:ind w:firstLine="480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7F618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2022.4.10</w:t>
      </w:r>
    </w:p>
    <w:p w:rsidR="00E77B03" w:rsidRDefault="00E77B03">
      <w:bookmarkStart w:id="0" w:name="_GoBack"/>
      <w:bookmarkEnd w:id="0"/>
    </w:p>
    <w:sectPr w:rsidR="00E77B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A02"/>
    <w:rsid w:val="00682A02"/>
    <w:rsid w:val="007F6181"/>
    <w:rsid w:val="00E77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F618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F618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F61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7F618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7F6181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F61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8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EEEEE"/>
            <w:right w:val="none" w:sz="0" w:space="0" w:color="auto"/>
          </w:divBdr>
        </w:div>
        <w:div w:id="1888103117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4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2023-04-22T03:10:00Z</dcterms:created>
  <dcterms:modified xsi:type="dcterms:W3CDTF">2023-04-22T03:11:00Z</dcterms:modified>
</cp:coreProperties>
</file>