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  <w:rPr>
          <w:b/>
          <w:bCs/>
          <w:sz w:val="20"/>
          <w:szCs w:val="20"/>
        </w:rPr>
      </w:pPr>
      <w:bookmarkStart w:id="0" w:name="_GoBack"/>
      <w:r>
        <w:rPr>
          <w:rFonts w:ascii="宋体" w:hAnsi="宋体" w:eastAsia="宋体" w:cs="宋体"/>
          <w:b/>
          <w:bCs/>
          <w:kern w:val="0"/>
          <w:sz w:val="20"/>
          <w:szCs w:val="20"/>
          <w:bdr w:val="none" w:color="auto" w:sz="0" w:space="0"/>
          <w:lang w:val="en-US" w:eastAsia="zh-CN" w:bidi="ar"/>
        </w:rPr>
        <w:t>扬州大学新闻与传媒学院2023年硕士研究生第二次调剂拟复试人员名单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F3"/>
        <w:spacing w:before="0" w:beforeAutospacing="0" w:after="0" w:afterAutospacing="0" w:line="300" w:lineRule="atLeast"/>
        <w:ind w:left="0" w:right="0"/>
        <w:jc w:val="center"/>
        <w:rPr>
          <w:color w:val="8A8A8A"/>
          <w:sz w:val="13"/>
          <w:szCs w:val="13"/>
        </w:rPr>
      </w:pPr>
      <w:r>
        <w:rPr>
          <w:rFonts w:ascii="宋体" w:hAnsi="宋体" w:eastAsia="宋体" w:cs="宋体"/>
          <w:color w:val="8A8A8A"/>
          <w:kern w:val="0"/>
          <w:sz w:val="13"/>
          <w:szCs w:val="13"/>
          <w:bdr w:val="none" w:color="auto" w:sz="0" w:space="0"/>
          <w:shd w:val="clear" w:fill="F3F3F3"/>
          <w:lang w:val="en-US" w:eastAsia="zh-CN" w:bidi="ar"/>
        </w:rPr>
        <w:t>发布日期：2023-04-20浏览次数：330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0"/>
        <w:gridCol w:w="1680"/>
        <w:gridCol w:w="700"/>
        <w:gridCol w:w="1680"/>
        <w:gridCol w:w="17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43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Style w:val="5"/>
                <w:rFonts w:ascii="楷体_gb2312" w:hAnsi="楷体_gb2312" w:eastAsia="楷体_gb2312" w:cs="楷体_gb2312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168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Style w:val="5"/>
                <w:rFonts w:hint="default" w:ascii="楷体_gb2312" w:hAnsi="楷体_gb2312" w:eastAsia="楷体_gb2312" w:cs="楷体_gb2312"/>
                <w:sz w:val="16"/>
                <w:szCs w:val="16"/>
                <w:bdr w:val="none" w:color="auto" w:sz="0" w:space="0"/>
              </w:rPr>
              <w:t>学科、专业学位类别</w:t>
            </w:r>
            <w:r>
              <w:rPr>
                <w:rStyle w:val="5"/>
                <w:sz w:val="16"/>
                <w:szCs w:val="16"/>
                <w:bdr w:val="none" w:color="auto" w:sz="0" w:space="0"/>
                <w:lang w:val="en-US"/>
              </w:rPr>
              <w:t>(</w:t>
            </w:r>
            <w:r>
              <w:rPr>
                <w:rStyle w:val="5"/>
                <w:rFonts w:hint="default" w:ascii="楷体_gb2312" w:hAnsi="楷体_gb2312" w:eastAsia="楷体_gb2312" w:cs="楷体_gb2312"/>
                <w:sz w:val="16"/>
                <w:szCs w:val="16"/>
                <w:bdr w:val="none" w:color="auto" w:sz="0" w:space="0"/>
              </w:rPr>
              <w:t>或领域</w:t>
            </w:r>
            <w:r>
              <w:rPr>
                <w:rStyle w:val="5"/>
                <w:sz w:val="16"/>
                <w:szCs w:val="16"/>
                <w:bdr w:val="none" w:color="auto" w:sz="0" w:space="0"/>
                <w:lang w:val="en-US"/>
              </w:rPr>
              <w:t>)</w:t>
            </w:r>
            <w:r>
              <w:rPr>
                <w:rStyle w:val="5"/>
                <w:rFonts w:hint="default" w:ascii="楷体_gb2312" w:hAnsi="楷体_gb2312" w:eastAsia="楷体_gb2312" w:cs="楷体_gb2312"/>
                <w:sz w:val="16"/>
                <w:szCs w:val="16"/>
                <w:bdr w:val="none" w:color="auto" w:sz="0" w:space="0"/>
              </w:rPr>
              <w:t>代码及名称</w:t>
            </w:r>
          </w:p>
        </w:tc>
        <w:tc>
          <w:tcPr>
            <w:tcW w:w="70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Style w:val="5"/>
                <w:rFonts w:hint="default" w:ascii="楷体_gb2312" w:hAnsi="楷体_gb2312" w:eastAsia="楷体_gb2312" w:cs="楷体_gb2312"/>
                <w:sz w:val="16"/>
                <w:szCs w:val="16"/>
                <w:bdr w:val="none" w:color="auto" w:sz="0" w:space="0"/>
              </w:rPr>
              <w:t>考生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Style w:val="5"/>
                <w:rFonts w:hint="default" w:ascii="楷体_gb2312" w:hAnsi="楷体_gb2312" w:eastAsia="楷体_gb2312" w:cs="楷体_gb2312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68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</w:pPr>
            <w:r>
              <w:rPr>
                <w:rStyle w:val="5"/>
                <w:rFonts w:hint="default" w:ascii="楷体_gb2312" w:hAnsi="楷体_gb2312" w:eastAsia="楷体_gb2312" w:cs="楷体_gb2312"/>
                <w:sz w:val="16"/>
                <w:szCs w:val="16"/>
                <w:bdr w:val="none" w:color="auto" w:sz="0" w:space="0"/>
              </w:rPr>
              <w:t>准考证号</w:t>
            </w:r>
          </w:p>
        </w:tc>
        <w:tc>
          <w:tcPr>
            <w:tcW w:w="174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</w:pPr>
            <w:r>
              <w:rPr>
                <w:rStyle w:val="5"/>
                <w:rFonts w:hint="default" w:ascii="楷体_gb2312" w:hAnsi="楷体_gb2312" w:eastAsia="楷体_gb2312" w:cs="楷体_gb2312"/>
                <w:sz w:val="16"/>
                <w:szCs w:val="16"/>
                <w:bdr w:val="none" w:color="auto" w:sz="0" w:space="0"/>
              </w:rPr>
              <w:t>说　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055200 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高丽婷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102803230009416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055200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张秋妹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102983210707689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3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055200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刘心怡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104453202309646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055200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党明月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101083210008631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5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055200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冯晨阳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100523100609526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6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055200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赵佩佩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103583210013913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7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055200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李佶龙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102693142701318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8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055200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张轲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103193130500475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9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055200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喻晶晶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102713210003556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055200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邹树滋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102933211202907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055200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邹昕蓉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101653000004127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055200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邓天予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106573520106963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055200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王丝雨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100523100608819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14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055200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刘阳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102693321103050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15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055200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张颖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102803230007218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16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055200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钟倩妮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105543431501869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17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055200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王炀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103193340816542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18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055200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潘龙飞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101083210008364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19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055200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冯红飞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101083210008343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20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055200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倪子璇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103193341016608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21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055200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荆傲凡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102933211204376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22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055200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林淑敏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103193330114495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23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055200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曹志伟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103583210013960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24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055200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刘妮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105333432016483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25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055200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王文丽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105333360116592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26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055200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范思雨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102983210703011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27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055200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周广妍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100433220234985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28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055200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李嘉怡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106503205002602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29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055200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刘天怡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103193330114502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30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055200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唐瑞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106233055200074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31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055200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李景晶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101083210008492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32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055200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张玲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101083210008713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33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055200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杨帆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102693141101032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34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055200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何雨佳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106563055200025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35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055200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温馨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102763214600024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36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055200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马欣怡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107243120128995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37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055200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吴润杰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102983210700576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38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055200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郭希雯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102763214600232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double" w:color="auto" w:sz="2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39</w:t>
            </w:r>
          </w:p>
        </w:tc>
        <w:tc>
          <w:tcPr>
            <w:tcW w:w="1680" w:type="dxa"/>
            <w:tcBorders>
              <w:top w:val="nil"/>
              <w:left w:val="nil"/>
              <w:bottom w:val="double" w:color="auto" w:sz="2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055200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700" w:type="dxa"/>
            <w:tcBorders>
              <w:top w:val="nil"/>
              <w:left w:val="nil"/>
              <w:bottom w:val="double" w:color="auto" w:sz="2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任平</w:t>
            </w:r>
          </w:p>
        </w:tc>
        <w:tc>
          <w:tcPr>
            <w:tcW w:w="1680" w:type="dxa"/>
            <w:tcBorders>
              <w:top w:val="nil"/>
              <w:left w:val="nil"/>
              <w:bottom w:val="double" w:color="auto" w:sz="2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116603210007743</w:t>
            </w:r>
          </w:p>
        </w:tc>
        <w:tc>
          <w:tcPr>
            <w:tcW w:w="1740" w:type="dxa"/>
            <w:tcBorders>
              <w:top w:val="nil"/>
              <w:left w:val="nil"/>
              <w:bottom w:val="double" w:color="auto" w:sz="2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40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55200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王子航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103383210006012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41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55200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祝丽佳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103383210005126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42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055300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出版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叶雨欣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105593210002388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43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055300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出版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赵旭影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102463370113707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44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055300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出版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叶雨欣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105593210002388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3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2"/>
                <w:szCs w:val="12"/>
                <w:bdr w:val="none" w:color="auto" w:sz="0" w:space="0"/>
                <w:lang w:val="en-US"/>
              </w:rPr>
              <w:t>45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055300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出版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陈逸轩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103193330414910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/>
        <w:ind w:left="700" w:right="260"/>
        <w:jc w:val="left"/>
      </w:pPr>
      <w:r>
        <w:rPr>
          <w:rStyle w:val="5"/>
          <w:rFonts w:hint="eastAsia" w:ascii="宋体" w:hAnsi="宋体" w:eastAsia="宋体" w:cs="宋体"/>
          <w:bdr w:val="none" w:color="auto" w:sz="0" w:space="0"/>
        </w:rPr>
        <w:t>说明：</w:t>
      </w:r>
      <w:r>
        <w:rPr>
          <w:bdr w:val="none" w:color="auto" w:sz="0" w:space="0"/>
          <w:lang w:val="en-US"/>
        </w:rPr>
        <w:t>1</w:t>
      </w:r>
      <w:r>
        <w:rPr>
          <w:rFonts w:hint="eastAsia" w:ascii="宋体" w:hAnsi="宋体" w:eastAsia="宋体" w:cs="宋体"/>
          <w:bdr w:val="none" w:color="auto" w:sz="0" w:space="0"/>
        </w:rPr>
        <w:t>、本表考生按学科、专业学位类别（或领域）分类，并按一志愿生、调剂生次序分类排列。各类别按考生初试成绩总分从高到低排列。对于调剂生，须在说明栏内注明其原报考学科、专业学位类别（或领域）代码及名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260" w:firstLine="490"/>
        <w:jc w:val="left"/>
      </w:pPr>
      <w:r>
        <w:rPr>
          <w:bdr w:val="none" w:color="auto" w:sz="0" w:space="0"/>
          <w:lang w:val="en-US"/>
        </w:rPr>
        <w:t>  2</w:t>
      </w:r>
      <w:r>
        <w:rPr>
          <w:rFonts w:hint="eastAsia" w:ascii="宋体" w:hAnsi="宋体" w:eastAsia="宋体" w:cs="宋体"/>
          <w:bdr w:val="none" w:color="auto" w:sz="0" w:space="0"/>
        </w:rPr>
        <w:t>、对上线但不能进入复试名单的考生，请及时通知其本人。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490" w:right="210"/>
        <w:jc w:val="left"/>
      </w:pPr>
      <w:r>
        <w:rPr>
          <w:bdr w:val="none" w:color="auto" w:sz="0" w:space="0"/>
          <w:lang w:val="en-US"/>
        </w:rPr>
        <w:t>  3</w:t>
      </w:r>
      <w:r>
        <w:rPr>
          <w:rFonts w:hint="eastAsia" w:ascii="宋体" w:hAnsi="宋体" w:eastAsia="宋体" w:cs="宋体"/>
          <w:bdr w:val="none" w:color="auto" w:sz="0" w:space="0"/>
        </w:rPr>
        <w:t>、本表应于复试前报研究生院招生办公室审核。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94D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696</Words>
  <Characters>1599</Characters>
  <Lines>0</Lines>
  <Paragraphs>0</Paragraphs>
  <TotalTime>0</TotalTime>
  <ScaleCrop>false</ScaleCrop>
  <LinksUpToDate>false</LinksUpToDate>
  <CharactersWithSpaces>1605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2023-04-22T09:33:24Z</dcterms:created>
  <dc:creator>Administrator</dc:creator>
  <cp:lastModifiedBy>王英</cp:lastModifiedBy>
  <dcterms:modified xsi:type="dcterms:W3CDTF">2023-04-22T09:33:33Z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F5E844079C80455B8E2AB482EB9E574E</vt:lpwstr>
  </property>
</Properties>
</file>