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0" w:beforeAutospacing="0" w:after="0" w:afterAutospacing="0"/>
        <w:ind w:left="0" w:right="0" w:firstLine="0"/>
        <w:jc w:val="left"/>
        <w:rPr>
          <w:rFonts w:ascii="Adobe 黑体 Std" w:hAnsi="Adobe 黑体 Std" w:eastAsia="Adobe 黑体 Std" w:cs="Adobe 黑体 Std"/>
          <w:i w:val="0"/>
          <w:iCs w:val="0"/>
          <w:caps w:val="0"/>
          <w:color w:val="FFFFFF"/>
          <w:spacing w:val="0"/>
          <w:sz w:val="34"/>
          <w:szCs w:val="34"/>
        </w:rPr>
      </w:pPr>
      <w:r>
        <w:rPr>
          <w:rFonts w:hint="default" w:ascii="Adobe 黑体 Std" w:hAnsi="Adobe 黑体 Std" w:eastAsia="Adobe 黑体 Std" w:cs="Adobe 黑体 Std"/>
          <w:i w:val="0"/>
          <w:iCs w:val="0"/>
          <w:caps w:val="0"/>
          <w:color w:val="FFFFFF"/>
          <w:spacing w:val="0"/>
          <w:kern w:val="0"/>
          <w:sz w:val="34"/>
          <w:szCs w:val="34"/>
          <w:bdr w:val="none" w:color="auto" w:sz="0" w:space="0"/>
          <w:shd w:val="clear" w:fill="F7F7F7"/>
          <w:lang w:val="en-US" w:eastAsia="zh-CN" w:bidi="ar"/>
        </w:rPr>
        <w:t>directive]</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0" w:beforeAutospacing="0" w:after="0" w:afterAutospacing="0"/>
        <w:ind w:left="0" w:right="0" w:firstLine="0"/>
        <w:jc w:val="left"/>
        <w:rPr>
          <w:rFonts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kern w:val="0"/>
          <w:sz w:val="12"/>
          <w:szCs w:val="12"/>
          <w:bdr w:val="none" w:color="auto" w:sz="0" w:space="0"/>
          <w:shd w:val="clear" w:fill="F7F7F7"/>
          <w:lang w:val="en-US" w:eastAsia="zh-CN" w:bidi="ar"/>
        </w:rPr>
        <w:t>[an error occurred while processing this directive]</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068358"/>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kern w:val="0"/>
          <w:sz w:val="12"/>
          <w:szCs w:val="12"/>
          <w:bdr w:val="none" w:color="auto" w:sz="0" w:space="0"/>
          <w:shd w:val="clear" w:fill="068358"/>
          <w:lang w:val="en-US" w:eastAsia="zh-CN" w:bidi="ar"/>
        </w:rPr>
        <w:t>[an error occurred while processing this directive]</w:t>
      </w:r>
    </w:p>
    <w:p>
      <w:pPr>
        <w:pStyle w:val="2"/>
        <w:keepNext w:val="0"/>
        <w:keepLines w:val="0"/>
        <w:widowControl/>
        <w:suppressLineNumbers w:val="0"/>
        <w:pBdr>
          <w:top w:val="none" w:color="auto" w:sz="0" w:space="0"/>
          <w:left w:val="none" w:color="auto" w:sz="0" w:space="0"/>
          <w:bottom w:val="single" w:color="CC3300" w:sz="2" w:space="5"/>
          <w:right w:val="none" w:color="auto" w:sz="0" w:space="0"/>
        </w:pBdr>
        <w:spacing w:before="0" w:beforeAutospacing="0" w:after="0" w:afterAutospacing="0" w:line="260" w:lineRule="atLeast"/>
        <w:ind w:left="0" w:right="0"/>
        <w:jc w:val="center"/>
        <w:rPr>
          <w:rFonts w:hint="eastAsia" w:ascii="微软雅黑" w:hAnsi="微软雅黑" w:eastAsia="微软雅黑" w:cs="微软雅黑"/>
          <w:color w:val="282828"/>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新疆农业大学动物医学学院2023年硕士研究生招生调剂复试公告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sz w:val="12"/>
          <w:szCs w:val="12"/>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发布者：郭庆勇发布时间：2023-04-04浏览次数：5172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一、招收调剂生计划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微软雅黑" w:hAnsi="微软雅黑" w:eastAsia="微软雅黑" w:cs="微软雅黑"/>
          <w:color w:val="333333"/>
          <w:sz w:val="14"/>
          <w:szCs w:val="14"/>
        </w:rPr>
      </w:pPr>
      <w:r>
        <w:rPr>
          <w:rStyle w:val="7"/>
          <w:rFonts w:ascii="仿宋_gb2312" w:hAnsi="仿宋_gb2312" w:eastAsia="仿宋_gb2312" w:cs="仿宋_gb2312"/>
          <w:i w:val="0"/>
          <w:iCs w:val="0"/>
          <w:caps w:val="0"/>
          <w:color w:val="333333"/>
          <w:spacing w:val="0"/>
          <w:sz w:val="21"/>
          <w:szCs w:val="21"/>
          <w:bdr w:val="none" w:color="auto" w:sz="0" w:space="0"/>
          <w:shd w:val="clear" w:fill="FFFFFF"/>
        </w:rPr>
        <w:t>学术型学位</w:t>
      </w:r>
    </w:p>
    <w:tbl>
      <w:tblPr>
        <w:tblW w:w="60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40"/>
        <w:gridCol w:w="2270"/>
        <w:gridCol w:w="25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50" w:hRule="atLeast"/>
          <w:jc w:val="center"/>
        </w:trPr>
        <w:tc>
          <w:tcPr>
            <w:tcW w:w="124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专业代码及名称</w:t>
            </w:r>
          </w:p>
        </w:tc>
        <w:tc>
          <w:tcPr>
            <w:tcW w:w="227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研究方向</w:t>
            </w:r>
          </w:p>
        </w:tc>
        <w:tc>
          <w:tcPr>
            <w:tcW w:w="255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缺额人数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40" w:type="dxa"/>
            <w:vMerge w:val="restart"/>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0906 兽医学</w:t>
            </w:r>
          </w:p>
        </w:tc>
        <w:tc>
          <w:tcPr>
            <w:tcW w:w="227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基础兽医学</w:t>
            </w:r>
          </w:p>
        </w:tc>
        <w:tc>
          <w:tcPr>
            <w:tcW w:w="2550" w:type="dxa"/>
            <w:vMerge w:val="restart"/>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40" w:type="dxa"/>
            <w:vMerge w:val="continue"/>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rPr>
                <w:rFonts w:hint="eastAsia" w:ascii="宋体"/>
                <w:sz w:val="24"/>
                <w:szCs w:val="24"/>
              </w:rPr>
            </w:pPr>
          </w:p>
        </w:tc>
        <w:tc>
          <w:tcPr>
            <w:tcW w:w="227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预防兽医学</w:t>
            </w:r>
          </w:p>
        </w:tc>
        <w:tc>
          <w:tcPr>
            <w:tcW w:w="2550" w:type="dxa"/>
            <w:vMerge w:val="continue"/>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40" w:type="dxa"/>
            <w:vMerge w:val="continue"/>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rPr>
                <w:rFonts w:hint="eastAsia" w:ascii="宋体"/>
                <w:sz w:val="24"/>
                <w:szCs w:val="24"/>
              </w:rPr>
            </w:pPr>
          </w:p>
        </w:tc>
        <w:tc>
          <w:tcPr>
            <w:tcW w:w="227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临床兽医学</w:t>
            </w:r>
          </w:p>
        </w:tc>
        <w:tc>
          <w:tcPr>
            <w:tcW w:w="2550" w:type="dxa"/>
            <w:vMerge w:val="continue"/>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仿宋_gb2312" w:hAnsi="仿宋_gb2312" w:eastAsia="仿宋_gb2312" w:cs="仿宋_gb2312"/>
          <w:i w:val="0"/>
          <w:iCs w:val="0"/>
          <w:caps w:val="0"/>
          <w:color w:val="333333"/>
          <w:spacing w:val="0"/>
          <w:sz w:val="21"/>
          <w:szCs w:val="21"/>
          <w:bdr w:val="none" w:color="auto" w:sz="0" w:space="0"/>
          <w:shd w:val="clear" w:fill="FFFFFF"/>
        </w:rPr>
        <w:t>专业学位</w:t>
      </w:r>
    </w:p>
    <w:tbl>
      <w:tblPr>
        <w:tblW w:w="60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40"/>
        <w:gridCol w:w="2290"/>
        <w:gridCol w:w="25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0" w:hRule="atLeast"/>
          <w:jc w:val="center"/>
        </w:trPr>
        <w:tc>
          <w:tcPr>
            <w:tcW w:w="124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专业代码及名称</w:t>
            </w:r>
          </w:p>
        </w:tc>
        <w:tc>
          <w:tcPr>
            <w:tcW w:w="229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研究方向</w:t>
            </w:r>
          </w:p>
        </w:tc>
        <w:tc>
          <w:tcPr>
            <w:tcW w:w="253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缺额人数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0" w:hRule="atLeast"/>
          <w:jc w:val="center"/>
        </w:trPr>
        <w:tc>
          <w:tcPr>
            <w:tcW w:w="124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0952 兽医</w:t>
            </w:r>
          </w:p>
        </w:tc>
        <w:tc>
          <w:tcPr>
            <w:tcW w:w="229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不分方向</w:t>
            </w:r>
          </w:p>
        </w:tc>
        <w:tc>
          <w:tcPr>
            <w:tcW w:w="253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6"/>
                <w:szCs w:val="16"/>
                <w:bdr w:val="none" w:color="auto" w:sz="0" w:space="0"/>
                <w:lang w:val="en-US" w:eastAsia="zh-CN" w:bidi="ar"/>
              </w:rPr>
              <w:t>7</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二、招收调剂生进入复试的初试成绩基本要求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考生初试成绩符合国家分数线中B类考生的要求，我院将综合考评，择优调剂。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三、调剂基本条件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1.考生符合我校招生简章规定的报考条件。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2.申请调剂的考生，一志愿报考应为兽医和兽医学专业，其他专业不予调剂；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初试科目与调入专业初试科目相同或相近，其中初试全国同一命题科目应与调入专业全国同一命题科目相同（考生初试统考科目涵盖调入专业所有统考科目的，视为相同）。在全国统一命题科目中，英语一、英语二可视为相同；数学一、数学二、数学三、数学（农）和经济类综合能力可视为相同；数学（农）和化学（农）可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4.兽医学专业调剂只接收一志愿报考兽医学的考生，兽医专业调剂可同时接收一志愿报考兽医学和兽医的考生。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5.我院不接收报考“少数民族高层次骨干人才计划”的考生调剂。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6.我院只招收全日制研究生。定向就业考生在复试中必需出具定向就业协议书，并全脱产学习。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7.复试同一批次中，本科或大专阶段所学专业为动物医学、动植物检疫（动物方向）、动物药学、畜牧兽医、生物学优先调剂。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8.调剂学生以初试成绩和复试成绩综合考评，择优调剂，如有变动，以学院网站最新信息发布为准。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43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9.调剂生的专业和导师分配统一服从学院安排。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10.同等学力参加复试的考生、成人教育应届本科毕业生以及复试时尚未取得本科毕业证书的自考和网络教育考生，须在复试中加试与报考专业相关的两门本科主干课程，该项考核不计入复试成绩，但考核不合格（即折算为百分制低于</w:t>
      </w:r>
      <w:r>
        <w:rPr>
          <w:rFonts w:ascii="Times New Roman" w:hAnsi="Times New Roman" w:eastAsia="微软雅黑" w:cs="Times New Roman"/>
          <w:i w:val="0"/>
          <w:iCs w:val="0"/>
          <w:caps w:val="0"/>
          <w:color w:val="333333"/>
          <w:spacing w:val="0"/>
          <w:kern w:val="0"/>
          <w:sz w:val="21"/>
          <w:szCs w:val="21"/>
          <w:bdr w:val="none" w:color="auto" w:sz="0" w:space="0"/>
          <w:shd w:val="clear" w:fill="FFFFFF"/>
          <w:lang w:val="en-US" w:eastAsia="zh-CN" w:bidi="ar"/>
        </w:rPr>
        <w:t>60</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11.我院所有专业仅接收初试外语科目为英语一(科目代码201)或英语二(科目代码204)的考生调剂。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四、调剂安排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1.我院调剂系统于4月6日8</w:t>
      </w:r>
      <w:r>
        <w:rPr>
          <w:rFonts w:ascii="Calibri" w:hAnsi="Calibri" w:eastAsia="Calibri" w:cs="Calibri"/>
          <w:i w:val="0"/>
          <w:iCs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00时开放，持续时间不少于12小时。后续开放调剂系统时间将根据各专业调剂情况决定。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2.所有申请调剂的考生均需通过“中国研究生招生信息网”(</w: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instrText xml:space="preserve"> HYPERLINK "http://yz.chsi.com.cn/)%E8%B0%83%E5%89%82%E7%B3%BB%E7%BB%9F%E5%B0%86%E4%BA%8E2020%E5%B9%B45%E6%9C%8820" </w:instrTex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separate"/>
      </w:r>
      <w:r>
        <w:rPr>
          <w:rStyle w:val="8"/>
          <w:rFonts w:hint="default" w:ascii="仿宋_gb2312" w:hAnsi="仿宋_gb2312" w:eastAsia="仿宋_gb2312" w:cs="仿宋_gb2312"/>
          <w:i w:val="0"/>
          <w:iCs w:val="0"/>
          <w:caps w:val="0"/>
          <w:color w:val="000000"/>
          <w:spacing w:val="0"/>
          <w:sz w:val="21"/>
          <w:szCs w:val="21"/>
          <w:u w:val="none"/>
          <w:bdr w:val="none" w:color="auto" w:sz="0" w:space="0"/>
          <w:shd w:val="clear" w:fill="FFFFFF"/>
        </w:rPr>
        <w:t>http://yz.chsi.com.cn/)</w: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end"/>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调剂服务系统进行，需按要求在系统中填报调剂信息和志愿。系统关闭后，我院将及时向符合条件的考生发出复试通知，考生在研招网上收到复试通知后及时点击“接受复试”，并按要求参加复试。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1.复试资格审查、复试地点和形式、复试内容、复试结果公示等其他要求参见《新疆农业大学动物医学学院2023年硕士研究生招生复试和录取工作实施细则》（</w:t>
      </w:r>
      <w:r>
        <w:rPr>
          <w:rFonts w:hint="default" w:ascii="Times New Roman" w:hAnsi="Times New Roman" w:eastAsia="微软雅黑" w:cs="Times New Roman"/>
          <w:i w:val="0"/>
          <w:iCs w:val="0"/>
          <w:caps w:val="0"/>
          <w:color w:val="333333"/>
          <w:spacing w:val="10"/>
          <w:sz w:val="15"/>
          <w:szCs w:val="15"/>
          <w:bdr w:val="none" w:color="auto" w:sz="0" w:space="0"/>
          <w:shd w:val="clear" w:fill="FFFFFF"/>
        </w:rPr>
        <w:t>http://dyxy.xjau.edu.cn/2023/0325/c1720a85123/page.psp</w:t>
      </w:r>
      <w:r>
        <w:rPr>
          <w:rFonts w:hint="default" w:ascii="仿宋_gb2312" w:hAnsi="仿宋_gb2312" w:eastAsia="仿宋_gb2312" w:cs="仿宋_gb2312"/>
          <w:i w:val="0"/>
          <w:iCs w:val="0"/>
          <w:caps w:val="0"/>
          <w:color w:val="333333"/>
          <w:spacing w:val="1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2.因审核、遴选调剂考生需要一定的时间，考生填报调剂志愿结束后请耐心等待结果，由于考生本人修改志愿造成无法接收通知的，视为考生自动放弃复试或拟录取资格；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3.通过复试拟录取的考生收到待录取通知后，须在24小时内予以确认，逾期将视为放弃。考生应慎重接受待录取通知，接受后一律不予解锁。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4.调剂咨询常见问题请查阅</w:t>
      </w:r>
      <w:r>
        <w:rPr>
          <w:rFonts w:hint="default" w:ascii="Times New Roman" w:hAnsi="Times New Roman" w:eastAsia="微软雅黑" w:cs="Times New Roman"/>
          <w:i w:val="0"/>
          <w:iCs w:val="0"/>
          <w:caps w:val="0"/>
          <w:color w:val="333333"/>
          <w:spacing w:val="10"/>
          <w:sz w:val="15"/>
          <w:szCs w:val="15"/>
          <w:bdr w:val="none" w:color="auto" w:sz="0" w:space="0"/>
          <w:shd w:val="clear" w:fill="FFFFFF"/>
        </w:rPr>
        <w:t>http://dyxy.xjau.edu.cn/2023/0222/c1713a84405/page.psp</w:t>
      </w:r>
      <w:r>
        <w:rPr>
          <w:rFonts w:hint="default" w:ascii="仿宋_gb2312" w:hAnsi="仿宋_gb2312" w:eastAsia="仿宋_gb2312" w:cs="仿宋_gb2312"/>
          <w:i w:val="0"/>
          <w:iCs w:val="0"/>
          <w:caps w:val="0"/>
          <w:color w:val="333333"/>
          <w:spacing w:val="10"/>
          <w:sz w:val="16"/>
          <w:szCs w:val="16"/>
          <w:bdr w:val="none" w:color="auto" w:sz="0" w:space="0"/>
          <w:shd w:val="clear" w:fill="FFFFFF"/>
        </w:rPr>
        <w:t>。</w:t>
      </w:r>
      <w:r>
        <w:rPr>
          <w:rFonts w:hint="default" w:ascii="仿宋_gb2312" w:hAnsi="仿宋_gb2312" w:eastAsia="仿宋_gb2312" w:cs="仿宋_gb2312"/>
          <w:i w:val="0"/>
          <w:iCs w:val="0"/>
          <w:caps w:val="0"/>
          <w:color w:val="333333"/>
          <w:spacing w:val="10"/>
          <w:sz w:val="21"/>
          <w:szCs w:val="21"/>
          <w:bdr w:val="none" w:color="auto" w:sz="0" w:space="0"/>
          <w:shd w:val="clear" w:fill="FFFFFF"/>
        </w:rPr>
        <w:t>其他调剂问题请咨询研究生办公室王老师0991-8762704</w:t>
      </w:r>
      <w:r>
        <w:rPr>
          <w:rFonts w:hint="default" w:ascii="仿宋_gb2312" w:hAnsi="仿宋_gb2312" w:eastAsia="仿宋_gb2312" w:cs="仿宋_gb2312"/>
          <w:i w:val="0"/>
          <w:iCs w:val="0"/>
          <w:caps w:val="0"/>
          <w:color w:val="333333"/>
          <w:spacing w:val="0"/>
          <w:sz w:val="21"/>
          <w:szCs w:val="21"/>
          <w:bdr w:val="none" w:color="auto" w:sz="0" w:space="0"/>
          <w:shd w:val="clear" w:fill="FFFFFF"/>
        </w:rPr>
        <w:t>（咨询时间为工作日，</w:t>
      </w:r>
      <w:r>
        <w:rPr>
          <w:rFonts w:hint="default" w:ascii="Times New Roman" w:hAnsi="Times New Roman" w:eastAsia="仿宋_gb2312" w:cs="Times New Roman"/>
          <w:i w:val="0"/>
          <w:iCs w:val="0"/>
          <w:caps w:val="0"/>
          <w:color w:val="333333"/>
          <w:spacing w:val="0"/>
          <w:sz w:val="21"/>
          <w:szCs w:val="21"/>
          <w:bdr w:val="none" w:color="auto" w:sz="0" w:space="0"/>
          <w:shd w:val="clear" w:fill="FFFFFF"/>
        </w:rPr>
        <w:t>10:00-13:30</w:t>
      </w:r>
      <w:r>
        <w:rPr>
          <w:rFonts w:hint="default" w:ascii="仿宋_gb2312" w:hAnsi="仿宋_gb2312" w:eastAsia="仿宋_gb2312" w:cs="仿宋_gb2312"/>
          <w:i w:val="0"/>
          <w:iCs w:val="0"/>
          <w:caps w:val="0"/>
          <w:color w:val="333333"/>
          <w:spacing w:val="0"/>
          <w:sz w:val="21"/>
          <w:szCs w:val="21"/>
          <w:bdr w:val="none" w:color="auto" w:sz="0" w:space="0"/>
          <w:shd w:val="clear" w:fill="FFFFFF"/>
        </w:rPr>
        <w:t>，</w:t>
      </w:r>
      <w:r>
        <w:rPr>
          <w:rFonts w:hint="default" w:ascii="Times New Roman" w:hAnsi="Times New Roman" w:eastAsia="仿宋_gb2312" w:cs="Times New Roman"/>
          <w:i w:val="0"/>
          <w:iCs w:val="0"/>
          <w:caps w:val="0"/>
          <w:color w:val="333333"/>
          <w:spacing w:val="0"/>
          <w:sz w:val="21"/>
          <w:szCs w:val="21"/>
          <w:bdr w:val="none" w:color="auto" w:sz="0" w:space="0"/>
          <w:shd w:val="clear" w:fill="FFFFFF"/>
        </w:rPr>
        <w:t>16:00-19:30</w:t>
      </w:r>
      <w:r>
        <w:rPr>
          <w:rFonts w:hint="default" w:ascii="仿宋_gb2312" w:hAnsi="仿宋_gb2312" w:eastAsia="仿宋_gb2312" w:cs="仿宋_gb2312"/>
          <w:i w:val="0"/>
          <w:iCs w:val="0"/>
          <w:caps w:val="0"/>
          <w:color w:val="333333"/>
          <w:spacing w:val="0"/>
          <w:sz w:val="21"/>
          <w:szCs w:val="21"/>
          <w:bdr w:val="none" w:color="auto" w:sz="0" w:space="0"/>
          <w:shd w:val="clear" w:fill="FFFFFF"/>
        </w:rPr>
        <w:t>）</w:t>
      </w:r>
      <w:r>
        <w:rPr>
          <w:rFonts w:hint="default" w:ascii="仿宋_gb2312" w:hAnsi="仿宋_gb2312" w:eastAsia="仿宋_gb2312" w:cs="仿宋_gb2312"/>
          <w:i w:val="0"/>
          <w:iCs w:val="0"/>
          <w:caps w:val="0"/>
          <w:color w:val="333333"/>
          <w:spacing w:val="10"/>
          <w:sz w:val="21"/>
          <w:szCs w:val="21"/>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400" w:lineRule="atLeast"/>
        <w:ind w:left="0" w:right="0" w:firstLine="43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新疆农业大学动物医学学院研究生招生工作领导小组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80" w:afterAutospacing="0" w:line="400" w:lineRule="atLeast"/>
        <w:ind w:left="0" w:right="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2023年4月4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黑体 Std">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6CC0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1256</Words>
  <Characters>1559</Characters>
  <Lines>0</Lines>
  <Paragraphs>0</Paragraphs>
  <TotalTime>0</TotalTime>
  <ScaleCrop>false</ScaleCrop>
  <LinksUpToDate>false</LinksUpToDate>
  <CharactersWithSpaces>1573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2023-05-02T07:04:47Z</dcterms:created>
  <dc:creator>Administrator</dc:creator>
  <cp:lastModifiedBy>王英</cp:lastModifiedBy>
  <dcterms:modified xsi:type="dcterms:W3CDTF">2023-05-02T07:04:59Z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318C70C1688244D5A1495E8C7879798F</vt:lpwstr>
  </property>
</Properties>
</file>