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CC3300" w:sz="2" w:space="5"/>
          <w:right w:val="none" w:color="auto" w:sz="0" w:space="0"/>
        </w:pBdr>
        <w:shd w:val="clear" w:fill="FFFFFF"/>
        <w:spacing w:before="0" w:beforeAutospacing="0" w:after="0" w:afterAutospacing="0" w:line="260" w:lineRule="atLeast"/>
        <w:ind w:left="0" w:right="0" w:firstLine="0"/>
        <w:jc w:val="center"/>
        <w:rPr>
          <w:rFonts w:ascii="微软雅黑" w:hAnsi="微软雅黑" w:eastAsia="微软雅黑" w:cs="微软雅黑"/>
          <w:i w:val="0"/>
          <w:iCs w:val="0"/>
          <w:caps w:val="0"/>
          <w:color w:val="282828"/>
          <w:spacing w:val="0"/>
          <w:sz w:val="18"/>
          <w:szCs w:val="18"/>
        </w:rPr>
      </w:pPr>
      <w:bookmarkStart w:id="1" w:name="_GoBack"/>
      <w:r>
        <w:rPr>
          <w:rFonts w:hint="eastAsia" w:ascii="微软雅黑" w:hAnsi="微软雅黑" w:eastAsia="微软雅黑" w:cs="微软雅黑"/>
          <w:i w:val="0"/>
          <w:iCs w:val="0"/>
          <w:caps w:val="0"/>
          <w:color w:val="282828"/>
          <w:spacing w:val="0"/>
          <w:sz w:val="18"/>
          <w:szCs w:val="18"/>
          <w:bdr w:val="none" w:color="auto" w:sz="0" w:space="0"/>
          <w:shd w:val="clear" w:fill="FFFFFF"/>
        </w:rPr>
        <w:t>新疆农业大学园艺学院2023年硕士研究生二批次招生调剂复试公告</w:t>
      </w:r>
    </w:p>
    <w:bookmarkEnd w:id="1"/>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0" w:lineRule="atLeast"/>
        <w:ind w:left="0" w:right="0" w:firstLine="0"/>
        <w:jc w:val="center"/>
        <w:rPr>
          <w:rFonts w:ascii="微软雅黑" w:hAnsi="微软雅黑" w:eastAsia="微软雅黑" w:cs="微软雅黑"/>
          <w:caps w:val="0"/>
          <w:color w:val="000000"/>
          <w:spacing w:val="0"/>
          <w:sz w:val="12"/>
          <w:szCs w:val="12"/>
        </w:rPr>
      </w:pPr>
      <w:r>
        <w:rPr>
          <w:rFonts w:hint="eastAsia" w:ascii="微软雅黑" w:hAnsi="微软雅黑" w:eastAsia="微软雅黑" w:cs="微软雅黑"/>
          <w:caps w:val="0"/>
          <w:color w:val="787878"/>
          <w:spacing w:val="0"/>
          <w:sz w:val="12"/>
          <w:szCs w:val="12"/>
          <w:bdr w:val="none" w:color="auto" w:sz="0" w:space="0"/>
          <w:shd w:val="clear" w:fill="FFFFFF"/>
        </w:rPr>
        <w:t>发布者：秦伟发布时间：2023-04-10浏览次数：1299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8" w:beforeAutospacing="0" w:after="318" w:afterAutospacing="0" w:line="605" w:lineRule="atLeast"/>
        <w:ind w:left="0" w:right="0"/>
        <w:jc w:val="center"/>
        <w:rPr>
          <w:rFonts w:hint="eastAsia" w:ascii="微软雅黑" w:hAnsi="微软雅黑" w:eastAsia="微软雅黑" w:cs="微软雅黑"/>
          <w:color w:val="333333"/>
          <w:sz w:val="14"/>
          <w:szCs w:val="14"/>
        </w:rPr>
      </w:pPr>
      <w:bookmarkStart w:id="0" w:name="_GoBack"/>
      <w:bookmarkEnd w:id="0"/>
      <w:r>
        <w:rPr>
          <w:rFonts w:ascii="方正小标宋简体" w:hAnsi="方正小标宋简体" w:eastAsia="方正小标宋简体" w:cs="方正小标宋简体"/>
          <w:i w:val="0"/>
          <w:iCs w:val="0"/>
          <w:caps w:val="0"/>
          <w:color w:val="333333"/>
          <w:spacing w:val="0"/>
          <w:sz w:val="29"/>
          <w:szCs w:val="29"/>
          <w:bdr w:val="none" w:color="auto" w:sz="0" w:space="0"/>
          <w:shd w:val="clear" w:fill="FFFFFF"/>
        </w:rPr>
        <w:t>新疆农业大学园艺学院</w:t>
      </w:r>
      <w:r>
        <w:rPr>
          <w:rFonts w:hint="default" w:ascii="方正小标宋简体" w:hAnsi="方正小标宋简体" w:eastAsia="方正小标宋简体" w:cs="方正小标宋简体"/>
          <w:i w:val="0"/>
          <w:iCs w:val="0"/>
          <w:caps w:val="0"/>
          <w:color w:val="333333"/>
          <w:spacing w:val="0"/>
          <w:sz w:val="29"/>
          <w:szCs w:val="29"/>
          <w:bdr w:val="none" w:color="auto" w:sz="0" w:space="0"/>
          <w:shd w:val="clear" w:fill="FFFFFF"/>
        </w:rPr>
        <w:t>2023</w:t>
      </w:r>
      <w:r>
        <w:rPr>
          <w:rFonts w:hint="default" w:ascii="方正小标宋简体" w:hAnsi="方正小标宋简体" w:eastAsia="方正小标宋简体" w:cs="方正小标宋简体"/>
          <w:i w:val="0"/>
          <w:iCs w:val="0"/>
          <w:caps w:val="0"/>
          <w:color w:val="333333"/>
          <w:spacing w:val="0"/>
          <w:sz w:val="29"/>
          <w:szCs w:val="29"/>
          <w:bdr w:val="none" w:color="auto" w:sz="0" w:space="0"/>
          <w:shd w:val="clear" w:fill="FFFFFF"/>
          <w:lang w:eastAsia="zh-CN"/>
        </w:rPr>
        <w:t>年硕士研究生二批次招生调剂复试公告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jc w:val="left"/>
        <w:rPr>
          <w:rFonts w:hint="eastAsia" w:ascii="微软雅黑" w:hAnsi="微软雅黑" w:eastAsia="微软雅黑" w:cs="微软雅黑"/>
          <w:color w:val="333333"/>
          <w:sz w:val="14"/>
          <w:szCs w:val="14"/>
        </w:rPr>
      </w:pPr>
      <w:r>
        <w:rPr>
          <w:rFonts w:ascii="黑体" w:hAnsi="宋体" w:eastAsia="黑体" w:cs="黑体"/>
          <w:b w:val="0"/>
          <w:bCs w:val="0"/>
          <w:i w:val="0"/>
          <w:iCs w:val="0"/>
          <w:caps w:val="0"/>
          <w:color w:val="000000"/>
          <w:spacing w:val="0"/>
          <w:sz w:val="21"/>
          <w:szCs w:val="21"/>
          <w:bdr w:val="none" w:color="auto" w:sz="0" w:space="0"/>
          <w:shd w:val="clear" w:fill="FFFFFF"/>
        </w:rPr>
        <w:t>一、招收调剂生计划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jc w:val="center"/>
        <w:rPr>
          <w:rFonts w:hint="eastAsia" w:ascii="微软雅黑" w:hAnsi="微软雅黑" w:eastAsia="微软雅黑" w:cs="微软雅黑"/>
          <w:color w:val="333333"/>
          <w:sz w:val="14"/>
          <w:szCs w:val="14"/>
        </w:rPr>
      </w:pPr>
      <w:r>
        <w:rPr>
          <w:rFonts w:ascii="仿宋_gb2312" w:hAnsi="仿宋_gb2312" w:eastAsia="仿宋_gb2312" w:cs="仿宋_gb2312"/>
          <w:i w:val="0"/>
          <w:iCs w:val="0"/>
          <w:caps w:val="0"/>
          <w:color w:val="333333"/>
          <w:spacing w:val="0"/>
          <w:sz w:val="16"/>
          <w:szCs w:val="16"/>
          <w:bdr w:val="none" w:color="auto" w:sz="0" w:space="0"/>
          <w:shd w:val="clear" w:fill="FFFFFF"/>
        </w:rPr>
        <w:t>学术型学位</w:t>
      </w:r>
    </w:p>
    <w:tbl>
      <w:tblPr>
        <w:tblW w:w="100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921"/>
        <w:gridCol w:w="3570"/>
        <w:gridCol w:w="25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专业代码及名称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研究方向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缺额人数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0902园艺学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72"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01果树学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72"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02蔬菜学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03设施园艺学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lang w:val="en-US"/>
              </w:rPr>
              <w:t>4</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sz w:val="16"/>
          <w:szCs w:val="16"/>
          <w:bdr w:val="none" w:color="auto" w:sz="0" w:space="0"/>
          <w:shd w:val="clear" w:fill="FFFFFF"/>
        </w:rPr>
        <w:t>专业学位</w:t>
      </w:r>
    </w:p>
    <w:tbl>
      <w:tblPr>
        <w:tblW w:w="100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733"/>
        <w:gridCol w:w="2633"/>
        <w:gridCol w:w="26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专业代码及名称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研究方向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缺额人数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1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095131农艺与种业</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01园艺</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7</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6" w:lineRule="atLeast"/>
        <w:ind w:left="0" w:right="0" w:firstLine="336"/>
        <w:jc w:val="left"/>
        <w:rPr>
          <w:rFonts w:hint="eastAsia" w:ascii="微软雅黑" w:hAnsi="微软雅黑" w:eastAsia="微软雅黑" w:cs="微软雅黑"/>
          <w:i w:val="0"/>
          <w:iCs w:val="0"/>
          <w:caps w:val="0"/>
          <w:color w:val="333333"/>
          <w:spacing w:val="0"/>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rPr>
          <w:rFonts w:hint="eastAsia" w:ascii="微软雅黑" w:hAnsi="微软雅黑" w:eastAsia="微软雅黑" w:cs="微软雅黑"/>
          <w:color w:val="333333"/>
          <w:sz w:val="14"/>
          <w:szCs w:val="14"/>
        </w:rPr>
      </w:pPr>
      <w:r>
        <w:rPr>
          <w:rFonts w:hint="eastAsia" w:ascii="黑体" w:hAnsi="宋体" w:eastAsia="黑体" w:cs="黑体"/>
          <w:i w:val="0"/>
          <w:iCs w:val="0"/>
          <w:caps w:val="0"/>
          <w:color w:val="333333"/>
          <w:spacing w:val="0"/>
          <w:sz w:val="21"/>
          <w:szCs w:val="21"/>
          <w:bdr w:val="none" w:color="auto" w:sz="0" w:space="0"/>
          <w:shd w:val="clear" w:fill="FFFFFF"/>
        </w:rPr>
        <w:t>二、招收调剂生进入复试的初试成绩基本要求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sz w:val="16"/>
          <w:szCs w:val="16"/>
          <w:bdr w:val="none" w:color="auto" w:sz="0" w:space="0"/>
          <w:shd w:val="clear" w:fill="FFFFFF"/>
        </w:rPr>
        <w:t>学术型学位</w:t>
      </w:r>
    </w:p>
    <w:tbl>
      <w:tblPr>
        <w:tblW w:w="100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060"/>
        <w:gridCol w:w="1877"/>
        <w:gridCol w:w="825"/>
        <w:gridCol w:w="2619"/>
        <w:gridCol w:w="26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专业代码及名称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研究方向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单科（满分=100分）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单科（满分&gt;100分）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51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0902园艺学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72"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01果树学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72"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02蔬菜学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03设施园艺学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241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30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45</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sz w:val="16"/>
          <w:szCs w:val="16"/>
          <w:bdr w:val="none" w:color="auto" w:sz="0" w:space="0"/>
          <w:shd w:val="clear" w:fill="FFFFFF"/>
        </w:rPr>
        <w:t>专业学位</w:t>
      </w:r>
    </w:p>
    <w:tbl>
      <w:tblPr>
        <w:tblW w:w="100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432"/>
        <w:gridCol w:w="1353"/>
        <w:gridCol w:w="845"/>
        <w:gridCol w:w="2685"/>
        <w:gridCol w:w="26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专业代码及名称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研究方向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单科（满分=100分）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单科（满分&gt;100分）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1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095131农艺与种业</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01园艺</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241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30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45</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634"/>
        <w:jc w:val="lef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rPr>
        <w:br w:type="textWrapping"/>
      </w:r>
      <w:r>
        <w:rPr>
          <w:rFonts w:hint="eastAsia" w:ascii="黑体" w:hAnsi="宋体" w:eastAsia="黑体" w:cs="黑体"/>
          <w:i w:val="0"/>
          <w:iCs w:val="0"/>
          <w:caps w:val="0"/>
          <w:color w:val="333333"/>
          <w:spacing w:val="0"/>
          <w:sz w:val="21"/>
          <w:szCs w:val="21"/>
          <w:bdr w:val="none" w:color="auto" w:sz="0" w:space="0"/>
          <w:shd w:val="clear" w:fill="FFFFFF"/>
        </w:rPr>
        <w:t>三、调剂基本条件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634"/>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A"/>
          <w:spacing w:val="0"/>
          <w:sz w:val="18"/>
          <w:szCs w:val="18"/>
          <w:bdr w:val="none" w:color="auto" w:sz="0" w:space="0"/>
          <w:shd w:val="clear" w:fill="FFFFFF"/>
        </w:rPr>
        <w:t>1.考生符合我校招生简章规定的报考条件。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634"/>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A"/>
          <w:spacing w:val="0"/>
          <w:sz w:val="18"/>
          <w:szCs w:val="18"/>
          <w:bdr w:val="none" w:color="auto" w:sz="0" w:space="0"/>
          <w:shd w:val="clear" w:fill="FFFFFF"/>
        </w:rPr>
        <w:t>2.考生初试成绩符合国家分数线中B类考生的要求，同时符合学校分数线。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634"/>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A"/>
          <w:spacing w:val="0"/>
          <w:sz w:val="18"/>
          <w:szCs w:val="18"/>
          <w:bdr w:val="none" w:color="auto" w:sz="0" w:space="0"/>
          <w:shd w:val="clear" w:fill="FFFFFF"/>
        </w:rPr>
        <w:t>3.考生调入专业应与第一志愿报考专业相同或相近，且在同一学科门类范围内（可授不同学科门类学位的专业可跨门类在对应专业所属一级学科范围内进行调剂）。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634"/>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A"/>
          <w:spacing w:val="0"/>
          <w:sz w:val="18"/>
          <w:szCs w:val="18"/>
          <w:bdr w:val="none" w:color="auto" w:sz="0" w:space="0"/>
          <w:shd w:val="clear" w:fill="FFFFFF"/>
        </w:rPr>
        <w:t>4.</w:t>
      </w:r>
      <w:r>
        <w:rPr>
          <w:rFonts w:hint="default" w:ascii="仿宋_gb2312" w:hAnsi="仿宋_gb2312" w:eastAsia="仿宋_gb2312" w:cs="仿宋_gb2312"/>
          <w:i w:val="0"/>
          <w:iCs w:val="0"/>
          <w:caps w:val="0"/>
          <w:color w:val="00000A"/>
          <w:spacing w:val="0"/>
          <w:sz w:val="18"/>
          <w:szCs w:val="18"/>
          <w:bdr w:val="none" w:color="auto" w:sz="0" w:space="0"/>
          <w:shd w:val="clear" w:fill="FFFFFF"/>
          <w:lang w:eastAsia="zh-CN"/>
        </w:rPr>
        <w:t>初试科目与调入专业初试科目相同或相近，其中初试全国统一命题科目应与调入专业全国统一命题科目相同（考生初试统考科目涵盖调入专业所有统考科目的，视为相同）。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634"/>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A"/>
          <w:spacing w:val="0"/>
          <w:sz w:val="18"/>
          <w:szCs w:val="18"/>
          <w:bdr w:val="none" w:color="auto" w:sz="0" w:space="0"/>
          <w:shd w:val="clear" w:fill="FFFFFF"/>
        </w:rPr>
        <w:t>5.我院不接收报考“少数民族高层次骨干人才计划”的考生调剂。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634"/>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A"/>
          <w:spacing w:val="0"/>
          <w:sz w:val="18"/>
          <w:szCs w:val="18"/>
          <w:bdr w:val="none" w:color="auto" w:sz="0" w:space="0"/>
          <w:shd w:val="clear" w:fill="FFFFFF"/>
        </w:rPr>
        <w:t>6.非全日制硕士研究生调剂仅接收在职定向就业考生。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634"/>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A"/>
          <w:spacing w:val="0"/>
          <w:sz w:val="18"/>
          <w:szCs w:val="18"/>
          <w:bdr w:val="none" w:color="auto" w:sz="0" w:space="0"/>
          <w:shd w:val="clear" w:fill="FFFFFF"/>
          <w:lang w:val="en-US"/>
        </w:rPr>
        <w:t>7.</w:t>
      </w:r>
      <w:r>
        <w:rPr>
          <w:rFonts w:hint="default" w:ascii="仿宋_gb2312" w:hAnsi="仿宋_gb2312" w:eastAsia="仿宋_gb2312" w:cs="仿宋_gb2312"/>
          <w:i w:val="0"/>
          <w:iCs w:val="0"/>
          <w:caps w:val="0"/>
          <w:color w:val="00000A"/>
          <w:spacing w:val="0"/>
          <w:sz w:val="18"/>
          <w:szCs w:val="18"/>
          <w:bdr w:val="none" w:color="auto" w:sz="0" w:space="0"/>
          <w:shd w:val="clear" w:fill="FFFFFF"/>
          <w:lang w:eastAsia="zh-CN"/>
        </w:rPr>
        <w:t>我院所有专业仅接收初试外语科目为英语一</w:t>
      </w:r>
      <w:r>
        <w:rPr>
          <w:rFonts w:hint="default" w:ascii="仿宋_gb2312" w:hAnsi="仿宋_gb2312" w:eastAsia="仿宋_gb2312" w:cs="仿宋_gb2312"/>
          <w:i w:val="0"/>
          <w:iCs w:val="0"/>
          <w:caps w:val="0"/>
          <w:color w:val="00000A"/>
          <w:spacing w:val="0"/>
          <w:sz w:val="18"/>
          <w:szCs w:val="18"/>
          <w:bdr w:val="none" w:color="auto" w:sz="0" w:space="0"/>
          <w:shd w:val="clear" w:fill="FFFFFF"/>
          <w:lang w:val="en-US"/>
        </w:rPr>
        <w:t>(</w:t>
      </w:r>
      <w:r>
        <w:rPr>
          <w:rFonts w:hint="default" w:ascii="仿宋_gb2312" w:hAnsi="仿宋_gb2312" w:eastAsia="仿宋_gb2312" w:cs="仿宋_gb2312"/>
          <w:i w:val="0"/>
          <w:iCs w:val="0"/>
          <w:caps w:val="0"/>
          <w:color w:val="00000A"/>
          <w:spacing w:val="0"/>
          <w:sz w:val="18"/>
          <w:szCs w:val="18"/>
          <w:bdr w:val="none" w:color="auto" w:sz="0" w:space="0"/>
          <w:shd w:val="clear" w:fill="FFFFFF"/>
          <w:lang w:eastAsia="zh-CN"/>
        </w:rPr>
        <w:t>科目代码</w:t>
      </w:r>
      <w:r>
        <w:rPr>
          <w:rFonts w:hint="default" w:ascii="仿宋_gb2312" w:hAnsi="仿宋_gb2312" w:eastAsia="仿宋_gb2312" w:cs="仿宋_gb2312"/>
          <w:i w:val="0"/>
          <w:iCs w:val="0"/>
          <w:caps w:val="0"/>
          <w:color w:val="00000A"/>
          <w:spacing w:val="0"/>
          <w:sz w:val="18"/>
          <w:szCs w:val="18"/>
          <w:bdr w:val="none" w:color="auto" w:sz="0" w:space="0"/>
          <w:shd w:val="clear" w:fill="FFFFFF"/>
          <w:lang w:val="en-US"/>
        </w:rPr>
        <w:t>201)</w:t>
      </w:r>
      <w:r>
        <w:rPr>
          <w:rFonts w:hint="default" w:ascii="仿宋_gb2312" w:hAnsi="仿宋_gb2312" w:eastAsia="仿宋_gb2312" w:cs="仿宋_gb2312"/>
          <w:i w:val="0"/>
          <w:iCs w:val="0"/>
          <w:caps w:val="0"/>
          <w:color w:val="00000A"/>
          <w:spacing w:val="0"/>
          <w:sz w:val="18"/>
          <w:szCs w:val="18"/>
          <w:bdr w:val="none" w:color="auto" w:sz="0" w:space="0"/>
          <w:shd w:val="clear" w:fill="FFFFFF"/>
          <w:lang w:eastAsia="zh-CN"/>
        </w:rPr>
        <w:t>或英语二</w:t>
      </w:r>
      <w:r>
        <w:rPr>
          <w:rFonts w:hint="default" w:ascii="仿宋_gb2312" w:hAnsi="仿宋_gb2312" w:eastAsia="仿宋_gb2312" w:cs="仿宋_gb2312"/>
          <w:i w:val="0"/>
          <w:iCs w:val="0"/>
          <w:caps w:val="0"/>
          <w:color w:val="00000A"/>
          <w:spacing w:val="0"/>
          <w:sz w:val="18"/>
          <w:szCs w:val="18"/>
          <w:bdr w:val="none" w:color="auto" w:sz="0" w:space="0"/>
          <w:shd w:val="clear" w:fill="FFFFFF"/>
          <w:lang w:val="en-US"/>
        </w:rPr>
        <w:t>(</w:t>
      </w:r>
      <w:r>
        <w:rPr>
          <w:rFonts w:hint="default" w:ascii="仿宋_gb2312" w:hAnsi="仿宋_gb2312" w:eastAsia="仿宋_gb2312" w:cs="仿宋_gb2312"/>
          <w:i w:val="0"/>
          <w:iCs w:val="0"/>
          <w:caps w:val="0"/>
          <w:color w:val="00000A"/>
          <w:spacing w:val="0"/>
          <w:sz w:val="18"/>
          <w:szCs w:val="18"/>
          <w:bdr w:val="none" w:color="auto" w:sz="0" w:space="0"/>
          <w:shd w:val="clear" w:fill="FFFFFF"/>
          <w:lang w:eastAsia="zh-CN"/>
        </w:rPr>
        <w:t>科目代码</w:t>
      </w:r>
      <w:r>
        <w:rPr>
          <w:rFonts w:hint="default" w:ascii="仿宋_gb2312" w:hAnsi="仿宋_gb2312" w:eastAsia="仿宋_gb2312" w:cs="仿宋_gb2312"/>
          <w:i w:val="0"/>
          <w:iCs w:val="0"/>
          <w:caps w:val="0"/>
          <w:color w:val="00000A"/>
          <w:spacing w:val="0"/>
          <w:sz w:val="18"/>
          <w:szCs w:val="18"/>
          <w:bdr w:val="none" w:color="auto" w:sz="0" w:space="0"/>
          <w:shd w:val="clear" w:fill="FFFFFF"/>
          <w:lang w:val="en-US"/>
        </w:rPr>
        <w:t>204)</w:t>
      </w:r>
      <w:r>
        <w:rPr>
          <w:rFonts w:hint="default" w:ascii="仿宋_gb2312" w:hAnsi="仿宋_gb2312" w:eastAsia="仿宋_gb2312" w:cs="仿宋_gb2312"/>
          <w:i w:val="0"/>
          <w:iCs w:val="0"/>
          <w:caps w:val="0"/>
          <w:color w:val="00000A"/>
          <w:spacing w:val="0"/>
          <w:sz w:val="18"/>
          <w:szCs w:val="18"/>
          <w:bdr w:val="none" w:color="auto" w:sz="0" w:space="0"/>
          <w:shd w:val="clear" w:fill="FFFFFF"/>
          <w:lang w:eastAsia="zh-CN"/>
        </w:rPr>
        <w:t>的考生调剂。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0"/>
          <w:spacing w:val="0"/>
          <w:sz w:val="18"/>
          <w:szCs w:val="18"/>
          <w:bdr w:val="none" w:color="auto" w:sz="0" w:space="0"/>
          <w:shd w:val="clear" w:fill="FFFFFF"/>
          <w:lang w:val="en-US"/>
        </w:rPr>
        <w:t>8.</w:t>
      </w:r>
      <w:r>
        <w:rPr>
          <w:rFonts w:hint="default" w:ascii="仿宋_gb2312" w:hAnsi="仿宋_gb2312" w:eastAsia="仿宋_gb2312" w:cs="仿宋_gb2312"/>
          <w:i w:val="0"/>
          <w:iCs w:val="0"/>
          <w:caps w:val="0"/>
          <w:color w:val="000000"/>
          <w:spacing w:val="0"/>
          <w:sz w:val="18"/>
          <w:szCs w:val="18"/>
          <w:bdr w:val="none" w:color="auto" w:sz="0" w:space="0"/>
          <w:shd w:val="clear" w:fill="FFFFFF"/>
        </w:rPr>
        <w:t>调剂到我院的考生除符合《新疆农业大学2023年硕士研究生招生复试和录取工作方案》中有关调剂的基本条件，同时需满足下列条件：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0"/>
          <w:spacing w:val="0"/>
          <w:sz w:val="18"/>
          <w:szCs w:val="18"/>
          <w:bdr w:val="none" w:color="auto" w:sz="0" w:space="0"/>
          <w:shd w:val="clear" w:fill="FFFFFF"/>
          <w:lang w:eastAsia="zh-CN"/>
        </w:rPr>
        <w:t>园艺学（</w:t>
      </w:r>
      <w:r>
        <w:rPr>
          <w:rFonts w:hint="default" w:ascii="仿宋_gb2312" w:hAnsi="仿宋_gb2312" w:eastAsia="仿宋_gb2312" w:cs="仿宋_gb2312"/>
          <w:i w:val="0"/>
          <w:iCs w:val="0"/>
          <w:caps w:val="0"/>
          <w:color w:val="000000"/>
          <w:spacing w:val="0"/>
          <w:sz w:val="18"/>
          <w:szCs w:val="18"/>
          <w:bdr w:val="none" w:color="auto" w:sz="0" w:space="0"/>
          <w:shd w:val="clear" w:fill="FFFFFF"/>
          <w:lang w:val="en-US"/>
        </w:rPr>
        <w:t>0902</w:t>
      </w:r>
      <w:r>
        <w:rPr>
          <w:rFonts w:hint="default" w:ascii="仿宋_gb2312" w:hAnsi="仿宋_gb2312" w:eastAsia="仿宋_gb2312" w:cs="仿宋_gb2312"/>
          <w:i w:val="0"/>
          <w:iCs w:val="0"/>
          <w:caps w:val="0"/>
          <w:color w:val="000000"/>
          <w:spacing w:val="0"/>
          <w:sz w:val="18"/>
          <w:szCs w:val="18"/>
          <w:bdr w:val="none" w:color="auto" w:sz="0" w:space="0"/>
          <w:shd w:val="clear" w:fill="FFFFFF"/>
          <w:lang w:eastAsia="zh-CN"/>
        </w:rPr>
        <w:t>）专业调剂只招收初试学位类型为学术型的考生</w:t>
      </w:r>
      <w:r>
        <w:rPr>
          <w:rFonts w:hint="default" w:ascii="仿宋_gb2312" w:hAnsi="仿宋_gb2312" w:eastAsia="仿宋_gb2312" w:cs="仿宋_gb2312"/>
          <w:i w:val="0"/>
          <w:iCs w:val="0"/>
          <w:caps w:val="0"/>
          <w:color w:val="000000"/>
          <w:spacing w:val="0"/>
          <w:sz w:val="18"/>
          <w:szCs w:val="18"/>
          <w:bdr w:val="none" w:color="auto" w:sz="0" w:space="0"/>
          <w:shd w:val="clear" w:fill="FFFFFF"/>
          <w:lang w:val="en-US"/>
        </w:rPr>
        <w:t>,</w:t>
      </w:r>
      <w:r>
        <w:rPr>
          <w:rFonts w:hint="default" w:ascii="仿宋_gb2312" w:hAnsi="仿宋_gb2312" w:eastAsia="仿宋_gb2312" w:cs="仿宋_gb2312"/>
          <w:i w:val="0"/>
          <w:iCs w:val="0"/>
          <w:caps w:val="0"/>
          <w:color w:val="000000"/>
          <w:spacing w:val="0"/>
          <w:sz w:val="18"/>
          <w:szCs w:val="18"/>
          <w:bdr w:val="none" w:color="auto" w:sz="0" w:space="0"/>
          <w:shd w:val="clear" w:fill="FFFFFF"/>
          <w:lang w:eastAsia="zh-CN"/>
        </w:rPr>
        <w:t>优先考虑考研方向为园艺学（</w:t>
      </w:r>
      <w:r>
        <w:rPr>
          <w:rFonts w:hint="default" w:ascii="仿宋_gb2312" w:hAnsi="仿宋_gb2312" w:eastAsia="仿宋_gb2312" w:cs="仿宋_gb2312"/>
          <w:i w:val="0"/>
          <w:iCs w:val="0"/>
          <w:caps w:val="0"/>
          <w:color w:val="000000"/>
          <w:spacing w:val="0"/>
          <w:sz w:val="18"/>
          <w:szCs w:val="18"/>
          <w:bdr w:val="none" w:color="auto" w:sz="0" w:space="0"/>
          <w:shd w:val="clear" w:fill="FFFFFF"/>
          <w:lang w:val="en-US"/>
        </w:rPr>
        <w:t>0902</w:t>
      </w:r>
      <w:r>
        <w:rPr>
          <w:rFonts w:hint="default" w:ascii="仿宋_gb2312" w:hAnsi="仿宋_gb2312" w:eastAsia="仿宋_gb2312" w:cs="仿宋_gb2312"/>
          <w:i w:val="0"/>
          <w:iCs w:val="0"/>
          <w:caps w:val="0"/>
          <w:color w:val="000000"/>
          <w:spacing w:val="0"/>
          <w:sz w:val="18"/>
          <w:szCs w:val="18"/>
          <w:bdr w:val="none" w:color="auto" w:sz="0" w:space="0"/>
          <w:shd w:val="clear" w:fill="FFFFFF"/>
          <w:lang w:eastAsia="zh-CN"/>
        </w:rPr>
        <w:t>）的考生；农艺与种业（园艺</w:t>
      </w:r>
      <w:r>
        <w:rPr>
          <w:rFonts w:hint="default" w:ascii="仿宋_gb2312" w:hAnsi="仿宋_gb2312" w:eastAsia="仿宋_gb2312" w:cs="仿宋_gb2312"/>
          <w:i w:val="0"/>
          <w:iCs w:val="0"/>
          <w:caps w:val="0"/>
          <w:color w:val="000000"/>
          <w:spacing w:val="0"/>
          <w:sz w:val="18"/>
          <w:szCs w:val="18"/>
          <w:bdr w:val="none" w:color="auto" w:sz="0" w:space="0"/>
          <w:shd w:val="clear" w:fill="FFFFFF"/>
          <w:lang w:val="en-US"/>
        </w:rPr>
        <w:t>095131</w:t>
      </w:r>
      <w:r>
        <w:rPr>
          <w:rFonts w:hint="default" w:ascii="仿宋_gb2312" w:hAnsi="仿宋_gb2312" w:eastAsia="仿宋_gb2312" w:cs="仿宋_gb2312"/>
          <w:i w:val="0"/>
          <w:iCs w:val="0"/>
          <w:caps w:val="0"/>
          <w:color w:val="000000"/>
          <w:spacing w:val="0"/>
          <w:sz w:val="18"/>
          <w:szCs w:val="18"/>
          <w:bdr w:val="none" w:color="auto" w:sz="0" w:space="0"/>
          <w:shd w:val="clear" w:fill="FFFFFF"/>
          <w:lang w:eastAsia="zh-CN"/>
        </w:rPr>
        <w:t>）专业调剂优先考虑考研方向为园艺学（</w:t>
      </w:r>
      <w:r>
        <w:rPr>
          <w:rFonts w:hint="default" w:ascii="仿宋_gb2312" w:hAnsi="仿宋_gb2312" w:eastAsia="仿宋_gb2312" w:cs="仿宋_gb2312"/>
          <w:i w:val="0"/>
          <w:iCs w:val="0"/>
          <w:caps w:val="0"/>
          <w:color w:val="000000"/>
          <w:spacing w:val="0"/>
          <w:sz w:val="18"/>
          <w:szCs w:val="18"/>
          <w:bdr w:val="none" w:color="auto" w:sz="0" w:space="0"/>
          <w:shd w:val="clear" w:fill="FFFFFF"/>
          <w:lang w:val="en-US"/>
        </w:rPr>
        <w:t>0902</w:t>
      </w:r>
      <w:r>
        <w:rPr>
          <w:rFonts w:hint="default" w:ascii="仿宋_gb2312" w:hAnsi="仿宋_gb2312" w:eastAsia="仿宋_gb2312" w:cs="仿宋_gb2312"/>
          <w:i w:val="0"/>
          <w:iCs w:val="0"/>
          <w:caps w:val="0"/>
          <w:color w:val="000000"/>
          <w:spacing w:val="0"/>
          <w:sz w:val="18"/>
          <w:szCs w:val="18"/>
          <w:bdr w:val="none" w:color="auto" w:sz="0" w:space="0"/>
          <w:shd w:val="clear" w:fill="FFFFFF"/>
          <w:lang w:eastAsia="zh-CN"/>
        </w:rPr>
        <w:t>）、农艺与种业（园艺</w:t>
      </w:r>
      <w:r>
        <w:rPr>
          <w:rFonts w:hint="default" w:ascii="仿宋_gb2312" w:hAnsi="仿宋_gb2312" w:eastAsia="仿宋_gb2312" w:cs="仿宋_gb2312"/>
          <w:i w:val="0"/>
          <w:iCs w:val="0"/>
          <w:caps w:val="0"/>
          <w:color w:val="000000"/>
          <w:spacing w:val="0"/>
          <w:sz w:val="18"/>
          <w:szCs w:val="18"/>
          <w:bdr w:val="none" w:color="auto" w:sz="0" w:space="0"/>
          <w:shd w:val="clear" w:fill="FFFFFF"/>
          <w:lang w:val="en-US"/>
        </w:rPr>
        <w:t>095131</w:t>
      </w:r>
      <w:r>
        <w:rPr>
          <w:rFonts w:hint="default" w:ascii="仿宋_gb2312" w:hAnsi="仿宋_gb2312" w:eastAsia="仿宋_gb2312" w:cs="仿宋_gb2312"/>
          <w:i w:val="0"/>
          <w:iCs w:val="0"/>
          <w:caps w:val="0"/>
          <w:color w:val="000000"/>
          <w:spacing w:val="0"/>
          <w:sz w:val="18"/>
          <w:szCs w:val="18"/>
          <w:bdr w:val="none" w:color="auto" w:sz="0" w:space="0"/>
          <w:shd w:val="clear" w:fill="FFFFFF"/>
        </w:rPr>
        <w:t>）的考生。同等情况下，本科专业为园艺学、设施农业科学与工程专业考生优先调剂。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0"/>
          <w:spacing w:val="0"/>
          <w:sz w:val="18"/>
          <w:szCs w:val="18"/>
          <w:bdr w:val="none" w:color="auto" w:sz="0" w:space="0"/>
          <w:shd w:val="clear" w:fill="FFFFFF"/>
          <w:lang w:eastAsia="zh-CN"/>
        </w:rPr>
        <w:t>生源不足的情况下，考研方向为作物学（</w:t>
      </w:r>
      <w:r>
        <w:rPr>
          <w:rFonts w:hint="default" w:ascii="仿宋_gb2312" w:hAnsi="仿宋_gb2312" w:eastAsia="仿宋_gb2312" w:cs="仿宋_gb2312"/>
          <w:i w:val="0"/>
          <w:iCs w:val="0"/>
          <w:caps w:val="0"/>
          <w:color w:val="000000"/>
          <w:spacing w:val="0"/>
          <w:sz w:val="18"/>
          <w:szCs w:val="18"/>
          <w:bdr w:val="none" w:color="auto" w:sz="0" w:space="0"/>
          <w:shd w:val="clear" w:fill="FFFFFF"/>
          <w:lang w:val="en-US"/>
        </w:rPr>
        <w:t>0901</w:t>
      </w:r>
      <w:r>
        <w:rPr>
          <w:rFonts w:hint="default" w:ascii="仿宋_gb2312" w:hAnsi="仿宋_gb2312" w:eastAsia="仿宋_gb2312" w:cs="仿宋_gb2312"/>
          <w:i w:val="0"/>
          <w:iCs w:val="0"/>
          <w:caps w:val="0"/>
          <w:color w:val="000000"/>
          <w:spacing w:val="0"/>
          <w:sz w:val="18"/>
          <w:szCs w:val="18"/>
          <w:bdr w:val="none" w:color="auto" w:sz="0" w:space="0"/>
          <w:shd w:val="clear" w:fill="FFFFFF"/>
          <w:lang w:eastAsia="zh-CN"/>
        </w:rPr>
        <w:t>）或植物保护（</w:t>
      </w:r>
      <w:r>
        <w:rPr>
          <w:rFonts w:hint="default" w:ascii="仿宋_gb2312" w:hAnsi="仿宋_gb2312" w:eastAsia="仿宋_gb2312" w:cs="仿宋_gb2312"/>
          <w:i w:val="0"/>
          <w:iCs w:val="0"/>
          <w:caps w:val="0"/>
          <w:color w:val="000000"/>
          <w:spacing w:val="0"/>
          <w:sz w:val="18"/>
          <w:szCs w:val="18"/>
          <w:bdr w:val="none" w:color="auto" w:sz="0" w:space="0"/>
          <w:shd w:val="clear" w:fill="FFFFFF"/>
          <w:lang w:val="en-US"/>
        </w:rPr>
        <w:t>090400</w:t>
      </w:r>
      <w:r>
        <w:rPr>
          <w:rFonts w:hint="default" w:ascii="仿宋_gb2312" w:hAnsi="仿宋_gb2312" w:eastAsia="仿宋_gb2312" w:cs="仿宋_gb2312"/>
          <w:i w:val="0"/>
          <w:iCs w:val="0"/>
          <w:caps w:val="0"/>
          <w:color w:val="000000"/>
          <w:spacing w:val="0"/>
          <w:sz w:val="18"/>
          <w:szCs w:val="18"/>
          <w:bdr w:val="none" w:color="auto" w:sz="0" w:space="0"/>
          <w:shd w:val="clear" w:fill="FFFFFF"/>
          <w:lang w:eastAsia="zh-CN"/>
        </w:rPr>
        <w:t>）专业的考生也可纳入园艺学（</w:t>
      </w:r>
      <w:r>
        <w:rPr>
          <w:rFonts w:hint="default" w:ascii="仿宋_gb2312" w:hAnsi="仿宋_gb2312" w:eastAsia="仿宋_gb2312" w:cs="仿宋_gb2312"/>
          <w:i w:val="0"/>
          <w:iCs w:val="0"/>
          <w:caps w:val="0"/>
          <w:color w:val="000000"/>
          <w:spacing w:val="0"/>
          <w:sz w:val="18"/>
          <w:szCs w:val="18"/>
          <w:bdr w:val="none" w:color="auto" w:sz="0" w:space="0"/>
          <w:shd w:val="clear" w:fill="FFFFFF"/>
          <w:lang w:val="en-US"/>
        </w:rPr>
        <w:t>0902</w:t>
      </w:r>
      <w:r>
        <w:rPr>
          <w:rFonts w:hint="default" w:ascii="仿宋_gb2312" w:hAnsi="仿宋_gb2312" w:eastAsia="仿宋_gb2312" w:cs="仿宋_gb2312"/>
          <w:i w:val="0"/>
          <w:iCs w:val="0"/>
          <w:caps w:val="0"/>
          <w:color w:val="000000"/>
          <w:spacing w:val="0"/>
          <w:sz w:val="18"/>
          <w:szCs w:val="18"/>
          <w:bdr w:val="none" w:color="auto" w:sz="0" w:space="0"/>
          <w:shd w:val="clear" w:fill="FFFFFF"/>
          <w:lang w:eastAsia="zh-CN"/>
        </w:rPr>
        <w:t>）专业和农艺与种业（园艺</w:t>
      </w:r>
      <w:r>
        <w:rPr>
          <w:rFonts w:hint="default" w:ascii="仿宋_gb2312" w:hAnsi="仿宋_gb2312" w:eastAsia="仿宋_gb2312" w:cs="仿宋_gb2312"/>
          <w:i w:val="0"/>
          <w:iCs w:val="0"/>
          <w:caps w:val="0"/>
          <w:color w:val="000000"/>
          <w:spacing w:val="0"/>
          <w:sz w:val="18"/>
          <w:szCs w:val="18"/>
          <w:bdr w:val="none" w:color="auto" w:sz="0" w:space="0"/>
          <w:shd w:val="clear" w:fill="FFFFFF"/>
          <w:lang w:val="en-US"/>
        </w:rPr>
        <w:t>095131</w:t>
      </w:r>
      <w:r>
        <w:rPr>
          <w:rFonts w:hint="default" w:ascii="仿宋_gb2312" w:hAnsi="仿宋_gb2312" w:eastAsia="仿宋_gb2312" w:cs="仿宋_gb2312"/>
          <w:i w:val="0"/>
          <w:iCs w:val="0"/>
          <w:caps w:val="0"/>
          <w:color w:val="000000"/>
          <w:spacing w:val="0"/>
          <w:sz w:val="18"/>
          <w:szCs w:val="18"/>
          <w:bdr w:val="none" w:color="auto" w:sz="0" w:space="0"/>
          <w:shd w:val="clear" w:fill="FFFFFF"/>
          <w:lang w:eastAsia="zh-CN"/>
        </w:rPr>
        <w:t>）专业调剂范围。本科专业为园艺学、设施农业科学与工程专业考生优先调剂。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0"/>
          <w:spacing w:val="0"/>
          <w:sz w:val="18"/>
          <w:szCs w:val="18"/>
          <w:bdr w:val="none" w:color="auto" w:sz="0" w:space="0"/>
          <w:shd w:val="clear" w:fill="FFFFFF"/>
          <w:lang w:eastAsia="zh-CN"/>
        </w:rPr>
        <w:t>其余满足以上调剂条件者，按照初试成绩从高至低的顺序，分批次分专业进行调剂。在调剂系统开放时间内，若参加复试人数与录取人数比例仍低于</w:t>
      </w:r>
      <w:r>
        <w:rPr>
          <w:rFonts w:hint="default" w:ascii="仿宋_gb2312" w:hAnsi="仿宋_gb2312" w:eastAsia="仿宋_gb2312" w:cs="仿宋_gb2312"/>
          <w:i w:val="0"/>
          <w:iCs w:val="0"/>
          <w:caps w:val="0"/>
          <w:color w:val="000000"/>
          <w:spacing w:val="0"/>
          <w:sz w:val="18"/>
          <w:szCs w:val="18"/>
          <w:bdr w:val="none" w:color="auto" w:sz="0" w:space="0"/>
          <w:shd w:val="clear" w:fill="FFFFFF"/>
          <w:lang w:val="en-US"/>
        </w:rPr>
        <w:t>120%</w:t>
      </w:r>
      <w:r>
        <w:rPr>
          <w:rFonts w:hint="default" w:ascii="仿宋_gb2312" w:hAnsi="仿宋_gb2312" w:eastAsia="仿宋_gb2312" w:cs="仿宋_gb2312"/>
          <w:i w:val="0"/>
          <w:iCs w:val="0"/>
          <w:caps w:val="0"/>
          <w:color w:val="000000"/>
          <w:spacing w:val="0"/>
          <w:sz w:val="18"/>
          <w:szCs w:val="18"/>
          <w:bdr w:val="none" w:color="auto" w:sz="0" w:space="0"/>
          <w:shd w:val="clear" w:fill="FFFFFF"/>
          <w:lang w:eastAsia="zh-CN"/>
        </w:rPr>
        <w:t>时，再酌情考虑其他专业。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jc w:val="both"/>
        <w:rPr>
          <w:rFonts w:hint="eastAsia" w:ascii="微软雅黑" w:hAnsi="微软雅黑" w:eastAsia="微软雅黑" w:cs="微软雅黑"/>
          <w:color w:val="333333"/>
          <w:sz w:val="14"/>
          <w:szCs w:val="14"/>
        </w:rPr>
      </w:pPr>
      <w:r>
        <w:rPr>
          <w:rFonts w:hint="eastAsia" w:ascii="黑体" w:hAnsi="宋体" w:eastAsia="黑体" w:cs="黑体"/>
          <w:i w:val="0"/>
          <w:iCs w:val="0"/>
          <w:caps w:val="0"/>
          <w:color w:val="333333"/>
          <w:spacing w:val="0"/>
          <w:sz w:val="21"/>
          <w:szCs w:val="21"/>
          <w:bdr w:val="none" w:color="auto" w:sz="0" w:space="0"/>
          <w:shd w:val="clear" w:fill="FFFFFF"/>
        </w:rPr>
        <w:t>四、调剂安排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706"/>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A"/>
          <w:spacing w:val="0"/>
          <w:sz w:val="18"/>
          <w:szCs w:val="18"/>
          <w:bdr w:val="none" w:color="auto" w:sz="0" w:space="0"/>
          <w:shd w:val="clear" w:fill="FFFFFF"/>
        </w:rPr>
        <w:t>（一）我院调剂系统于4月</w:t>
      </w:r>
      <w:r>
        <w:rPr>
          <w:rFonts w:hint="default" w:ascii="仿宋_gb2312" w:hAnsi="仿宋_gb2312" w:eastAsia="仿宋_gb2312" w:cs="仿宋_gb2312"/>
          <w:i w:val="0"/>
          <w:iCs w:val="0"/>
          <w:caps w:val="0"/>
          <w:color w:val="00000A"/>
          <w:spacing w:val="0"/>
          <w:sz w:val="18"/>
          <w:szCs w:val="18"/>
          <w:bdr w:val="none" w:color="auto" w:sz="0" w:space="0"/>
          <w:shd w:val="clear" w:fill="FFFFFF"/>
          <w:lang w:val="en-US"/>
        </w:rPr>
        <w:t>10</w:t>
      </w:r>
      <w:r>
        <w:rPr>
          <w:rFonts w:hint="default" w:ascii="仿宋_gb2312" w:hAnsi="仿宋_gb2312" w:eastAsia="仿宋_gb2312" w:cs="仿宋_gb2312"/>
          <w:i w:val="0"/>
          <w:iCs w:val="0"/>
          <w:caps w:val="0"/>
          <w:color w:val="00000A"/>
          <w:spacing w:val="0"/>
          <w:sz w:val="18"/>
          <w:szCs w:val="18"/>
          <w:bdr w:val="none" w:color="auto" w:sz="0" w:space="0"/>
          <w:shd w:val="clear" w:fill="FFFFFF"/>
        </w:rPr>
        <w:t>日</w:t>
      </w:r>
      <w:r>
        <w:rPr>
          <w:rFonts w:hint="default" w:ascii="仿宋_gb2312" w:hAnsi="仿宋_gb2312" w:eastAsia="仿宋_gb2312" w:cs="仿宋_gb2312"/>
          <w:i w:val="0"/>
          <w:iCs w:val="0"/>
          <w:caps w:val="0"/>
          <w:color w:val="00000A"/>
          <w:spacing w:val="0"/>
          <w:sz w:val="18"/>
          <w:szCs w:val="18"/>
          <w:bdr w:val="none" w:color="auto" w:sz="0" w:space="0"/>
          <w:shd w:val="clear" w:fill="FFFFFF"/>
          <w:lang w:val="en-US"/>
        </w:rPr>
        <w:t>12:00</w:t>
      </w:r>
      <w:r>
        <w:rPr>
          <w:rFonts w:hint="default" w:ascii="仿宋_gb2312" w:hAnsi="仿宋_gb2312" w:eastAsia="仿宋_gb2312" w:cs="仿宋_gb2312"/>
          <w:i w:val="0"/>
          <w:iCs w:val="0"/>
          <w:caps w:val="0"/>
          <w:color w:val="00000A"/>
          <w:spacing w:val="0"/>
          <w:sz w:val="18"/>
          <w:szCs w:val="18"/>
          <w:bdr w:val="none" w:color="auto" w:sz="0" w:space="0"/>
          <w:shd w:val="clear" w:fill="FFFFFF"/>
        </w:rPr>
        <w:t>开放，持续时间不少于12小时。后续开放调剂系统时间将根据各专业调剂情况决定。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706"/>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A"/>
          <w:spacing w:val="0"/>
          <w:sz w:val="18"/>
          <w:szCs w:val="18"/>
          <w:bdr w:val="none" w:color="auto" w:sz="0" w:space="0"/>
          <w:shd w:val="clear" w:fill="FFFFFF"/>
        </w:rPr>
        <w:t>（二）所有申请调剂的考生均需通过“中国研究生招生信息网”(</w:t>
      </w:r>
      <w:r>
        <w:rPr>
          <w:rFonts w:hint="default" w:ascii="仿宋_gb2312" w:hAnsi="仿宋_gb2312" w:eastAsia="仿宋_gb2312" w:cs="仿宋_gb2312"/>
          <w:i w:val="0"/>
          <w:iCs w:val="0"/>
          <w:caps w:val="0"/>
          <w:color w:val="000000"/>
          <w:spacing w:val="0"/>
          <w:sz w:val="18"/>
          <w:szCs w:val="18"/>
          <w:u w:val="single"/>
          <w:bdr w:val="none" w:color="auto" w:sz="0" w:space="0"/>
          <w:shd w:val="clear" w:fill="FFFFFF"/>
        </w:rPr>
        <w:fldChar w:fldCharType="begin"/>
      </w:r>
      <w:r>
        <w:rPr>
          <w:rFonts w:hint="default" w:ascii="仿宋_gb2312" w:hAnsi="仿宋_gb2312" w:eastAsia="仿宋_gb2312" w:cs="仿宋_gb2312"/>
          <w:i w:val="0"/>
          <w:iCs w:val="0"/>
          <w:caps w:val="0"/>
          <w:color w:val="000000"/>
          <w:spacing w:val="0"/>
          <w:sz w:val="18"/>
          <w:szCs w:val="18"/>
          <w:u w:val="single"/>
          <w:bdr w:val="none" w:color="auto" w:sz="0" w:space="0"/>
          <w:shd w:val="clear" w:fill="FFFFFF"/>
        </w:rPr>
        <w:instrText xml:space="preserve"> HYPERLINK "http://yz.chsi.com.cn/)%E8%B0%83%E5%89%82%E7%B3%BB%E7%BB%9F%E5%B0%86%E4%BA%8E2020%E5%B9%B45%E6%9C%8820" </w:instrText>
      </w:r>
      <w:r>
        <w:rPr>
          <w:rFonts w:hint="default" w:ascii="仿宋_gb2312" w:hAnsi="仿宋_gb2312" w:eastAsia="仿宋_gb2312" w:cs="仿宋_gb2312"/>
          <w:i w:val="0"/>
          <w:iCs w:val="0"/>
          <w:caps w:val="0"/>
          <w:color w:val="000000"/>
          <w:spacing w:val="0"/>
          <w:sz w:val="18"/>
          <w:szCs w:val="18"/>
          <w:u w:val="single"/>
          <w:bdr w:val="none" w:color="auto" w:sz="0" w:space="0"/>
          <w:shd w:val="clear" w:fill="FFFFFF"/>
        </w:rPr>
        <w:fldChar w:fldCharType="separate"/>
      </w:r>
      <w:r>
        <w:rPr>
          <w:rStyle w:val="7"/>
          <w:rFonts w:hint="default" w:ascii="仿宋_gb2312" w:hAnsi="仿宋_gb2312" w:eastAsia="仿宋_gb2312" w:cs="仿宋_gb2312"/>
          <w:i w:val="0"/>
          <w:iCs w:val="0"/>
          <w:caps w:val="0"/>
          <w:color w:val="00000A"/>
          <w:spacing w:val="0"/>
          <w:sz w:val="18"/>
          <w:szCs w:val="18"/>
          <w:u w:val="single"/>
          <w:bdr w:val="none" w:color="auto" w:sz="0" w:space="0"/>
          <w:shd w:val="clear" w:fill="FFFFFF"/>
        </w:rPr>
        <w:t>http://yz.chsi.com.cn/)</w:t>
      </w:r>
      <w:r>
        <w:rPr>
          <w:rFonts w:hint="default" w:ascii="仿宋_gb2312" w:hAnsi="仿宋_gb2312" w:eastAsia="仿宋_gb2312" w:cs="仿宋_gb2312"/>
          <w:i w:val="0"/>
          <w:iCs w:val="0"/>
          <w:caps w:val="0"/>
          <w:color w:val="000000"/>
          <w:spacing w:val="0"/>
          <w:sz w:val="18"/>
          <w:szCs w:val="18"/>
          <w:u w:val="single"/>
          <w:bdr w:val="none" w:color="auto" w:sz="0" w:space="0"/>
          <w:shd w:val="clear" w:fill="FFFFFF"/>
        </w:rPr>
        <w:fldChar w:fldCharType="end"/>
      </w:r>
      <w:r>
        <w:rPr>
          <w:rFonts w:hint="default" w:ascii="仿宋_gb2312" w:hAnsi="仿宋_gb2312" w:eastAsia="仿宋_gb2312" w:cs="仿宋_gb2312"/>
          <w:i w:val="0"/>
          <w:iCs w:val="0"/>
          <w:caps w:val="0"/>
          <w:color w:val="00000A"/>
          <w:spacing w:val="0"/>
          <w:sz w:val="18"/>
          <w:szCs w:val="18"/>
          <w:bdr w:val="none" w:color="auto" w:sz="0" w:space="0"/>
          <w:shd w:val="clear" w:fill="FFFFFF"/>
        </w:rPr>
        <w:t>调剂服务系统进行，需按要求在系统中填报调剂信息和志愿。系统关闭后，我院将及时向符合条件的考生发出复试通知，考生在研招网上收到复试通知后及时点击“接受复试”，并按要求参加复试。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29" w:afterAutospacing="0" w:line="605" w:lineRule="atLeast"/>
        <w:ind w:left="0" w:right="0"/>
        <w:jc w:val="both"/>
        <w:rPr>
          <w:rFonts w:hint="eastAsia" w:ascii="微软雅黑" w:hAnsi="微软雅黑" w:eastAsia="微软雅黑" w:cs="微软雅黑"/>
          <w:color w:val="333333"/>
          <w:sz w:val="14"/>
          <w:szCs w:val="14"/>
        </w:rPr>
      </w:pPr>
      <w:r>
        <w:rPr>
          <w:rFonts w:hint="eastAsia" w:ascii="黑体" w:hAnsi="宋体" w:eastAsia="黑体" w:cs="黑体"/>
          <w:i w:val="0"/>
          <w:iCs w:val="0"/>
          <w:caps w:val="0"/>
          <w:color w:val="333333"/>
          <w:spacing w:val="0"/>
          <w:sz w:val="21"/>
          <w:szCs w:val="21"/>
          <w:bdr w:val="none" w:color="auto" w:sz="0" w:space="0"/>
          <w:shd w:val="clear" w:fill="FFFFFF"/>
        </w:rPr>
        <w:t>五、其他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706"/>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0"/>
          <w:spacing w:val="0"/>
          <w:sz w:val="18"/>
          <w:szCs w:val="18"/>
          <w:bdr w:val="none" w:color="auto" w:sz="0" w:space="0"/>
          <w:shd w:val="clear" w:fill="FFFFFF"/>
          <w:lang w:eastAsia="zh-CN"/>
        </w:rPr>
        <w:t>（一）复试资格审查、复试方式、内容及录取等其他要求参见我院公布的《</w:t>
      </w:r>
      <w:r>
        <w:rPr>
          <w:rFonts w:hint="default" w:ascii="仿宋_gb2312" w:hAnsi="仿宋_gb2312" w:eastAsia="仿宋_gb2312" w:cs="仿宋_gb2312"/>
          <w:i w:val="0"/>
          <w:iCs w:val="0"/>
          <w:caps w:val="0"/>
          <w:color w:val="000000"/>
          <w:spacing w:val="0"/>
          <w:sz w:val="18"/>
          <w:szCs w:val="18"/>
          <w:u w:val="single"/>
          <w:bdr w:val="none" w:color="auto" w:sz="0" w:space="0"/>
          <w:shd w:val="clear" w:fill="FFFFFF"/>
          <w:lang w:eastAsia="zh-CN"/>
        </w:rPr>
        <w:fldChar w:fldCharType="begin"/>
      </w:r>
      <w:r>
        <w:rPr>
          <w:rFonts w:hint="default" w:ascii="仿宋_gb2312" w:hAnsi="仿宋_gb2312" w:eastAsia="仿宋_gb2312" w:cs="仿宋_gb2312"/>
          <w:i w:val="0"/>
          <w:iCs w:val="0"/>
          <w:caps w:val="0"/>
          <w:color w:val="000000"/>
          <w:spacing w:val="0"/>
          <w:sz w:val="18"/>
          <w:szCs w:val="18"/>
          <w:u w:val="single"/>
          <w:bdr w:val="none" w:color="auto" w:sz="0" w:space="0"/>
          <w:shd w:val="clear" w:fill="FFFFFF"/>
          <w:lang w:eastAsia="zh-CN"/>
        </w:rPr>
        <w:instrText xml:space="preserve"> HYPERLINK "http://yyxy.xjau.edu.cn/2022/0323/c3062a78901/page.htm" </w:instrText>
      </w:r>
      <w:r>
        <w:rPr>
          <w:rFonts w:hint="default" w:ascii="仿宋_gb2312" w:hAnsi="仿宋_gb2312" w:eastAsia="仿宋_gb2312" w:cs="仿宋_gb2312"/>
          <w:i w:val="0"/>
          <w:iCs w:val="0"/>
          <w:caps w:val="0"/>
          <w:color w:val="000000"/>
          <w:spacing w:val="0"/>
          <w:sz w:val="18"/>
          <w:szCs w:val="18"/>
          <w:u w:val="single"/>
          <w:bdr w:val="none" w:color="auto" w:sz="0" w:space="0"/>
          <w:shd w:val="clear" w:fill="FFFFFF"/>
          <w:lang w:eastAsia="zh-CN"/>
        </w:rPr>
        <w:fldChar w:fldCharType="separate"/>
      </w:r>
      <w:r>
        <w:rPr>
          <w:rStyle w:val="7"/>
          <w:rFonts w:hint="default" w:ascii="仿宋_gb2312" w:hAnsi="仿宋_gb2312" w:eastAsia="仿宋_gb2312" w:cs="仿宋_gb2312"/>
          <w:i w:val="0"/>
          <w:iCs w:val="0"/>
          <w:caps w:val="0"/>
          <w:color w:val="000000"/>
          <w:spacing w:val="0"/>
          <w:sz w:val="18"/>
          <w:szCs w:val="18"/>
          <w:u w:val="none"/>
          <w:bdr w:val="none" w:color="auto" w:sz="0" w:space="0"/>
          <w:shd w:val="clear" w:fill="FFFFFF"/>
          <w:lang w:eastAsia="zh-CN"/>
        </w:rPr>
        <w:t>新疆农业大学园艺学院</w:t>
      </w:r>
      <w:r>
        <w:rPr>
          <w:rFonts w:hint="default" w:ascii="仿宋_gb2312" w:hAnsi="仿宋_gb2312" w:eastAsia="仿宋_gb2312" w:cs="仿宋_gb2312"/>
          <w:i w:val="0"/>
          <w:iCs w:val="0"/>
          <w:caps w:val="0"/>
          <w:color w:val="000000"/>
          <w:spacing w:val="0"/>
          <w:sz w:val="18"/>
          <w:szCs w:val="18"/>
          <w:u w:val="single"/>
          <w:bdr w:val="none" w:color="auto" w:sz="0" w:space="0"/>
          <w:shd w:val="clear" w:fill="FFFFFF"/>
          <w:lang w:eastAsia="zh-CN"/>
        </w:rPr>
        <w:fldChar w:fldCharType="end"/>
      </w:r>
      <w:r>
        <w:rPr>
          <w:rFonts w:hint="default" w:ascii="仿宋_gb2312" w:hAnsi="仿宋_gb2312" w:eastAsia="仿宋_gb2312" w:cs="仿宋_gb2312"/>
          <w:i w:val="0"/>
          <w:iCs w:val="0"/>
          <w:caps w:val="0"/>
          <w:color w:val="000000"/>
          <w:spacing w:val="0"/>
          <w:sz w:val="18"/>
          <w:szCs w:val="18"/>
          <w:u w:val="single"/>
          <w:bdr w:val="none" w:color="auto" w:sz="0" w:space="0"/>
          <w:shd w:val="clear" w:fill="FFFFFF"/>
        </w:rPr>
        <w:fldChar w:fldCharType="begin"/>
      </w:r>
      <w:r>
        <w:rPr>
          <w:rFonts w:hint="default" w:ascii="仿宋_gb2312" w:hAnsi="仿宋_gb2312" w:eastAsia="仿宋_gb2312" w:cs="仿宋_gb2312"/>
          <w:i w:val="0"/>
          <w:iCs w:val="0"/>
          <w:caps w:val="0"/>
          <w:color w:val="000000"/>
          <w:spacing w:val="0"/>
          <w:sz w:val="18"/>
          <w:szCs w:val="18"/>
          <w:u w:val="single"/>
          <w:bdr w:val="none" w:color="auto" w:sz="0" w:space="0"/>
          <w:shd w:val="clear" w:fill="FFFFFF"/>
        </w:rPr>
        <w:instrText xml:space="preserve"> HYPERLINK "http://yyxy.xjau.edu.cn/2022/0323/c3062a78901/page.htm" </w:instrText>
      </w:r>
      <w:r>
        <w:rPr>
          <w:rFonts w:hint="default" w:ascii="仿宋_gb2312" w:hAnsi="仿宋_gb2312" w:eastAsia="仿宋_gb2312" w:cs="仿宋_gb2312"/>
          <w:i w:val="0"/>
          <w:iCs w:val="0"/>
          <w:caps w:val="0"/>
          <w:color w:val="000000"/>
          <w:spacing w:val="0"/>
          <w:sz w:val="18"/>
          <w:szCs w:val="18"/>
          <w:u w:val="single"/>
          <w:bdr w:val="none" w:color="auto" w:sz="0" w:space="0"/>
          <w:shd w:val="clear" w:fill="FFFFFF"/>
        </w:rPr>
        <w:fldChar w:fldCharType="separate"/>
      </w:r>
      <w:r>
        <w:rPr>
          <w:rStyle w:val="7"/>
          <w:rFonts w:hint="default" w:ascii="仿宋_gb2312" w:hAnsi="仿宋_gb2312" w:eastAsia="仿宋_gb2312" w:cs="仿宋_gb2312"/>
          <w:i w:val="0"/>
          <w:iCs w:val="0"/>
          <w:caps w:val="0"/>
          <w:color w:val="000000"/>
          <w:spacing w:val="0"/>
          <w:sz w:val="18"/>
          <w:szCs w:val="18"/>
          <w:u w:val="none"/>
          <w:bdr w:val="none" w:color="auto" w:sz="0" w:space="0"/>
          <w:shd w:val="clear" w:fill="FFFFFF"/>
        </w:rPr>
        <w:t>2023</w:t>
      </w:r>
      <w:r>
        <w:rPr>
          <w:rFonts w:hint="default" w:ascii="仿宋_gb2312" w:hAnsi="仿宋_gb2312" w:eastAsia="仿宋_gb2312" w:cs="仿宋_gb2312"/>
          <w:i w:val="0"/>
          <w:iCs w:val="0"/>
          <w:caps w:val="0"/>
          <w:color w:val="000000"/>
          <w:spacing w:val="0"/>
          <w:sz w:val="18"/>
          <w:szCs w:val="18"/>
          <w:u w:val="single"/>
          <w:bdr w:val="none" w:color="auto" w:sz="0" w:space="0"/>
          <w:shd w:val="clear" w:fill="FFFFFF"/>
        </w:rPr>
        <w:fldChar w:fldCharType="end"/>
      </w:r>
      <w:r>
        <w:rPr>
          <w:rFonts w:hint="default" w:ascii="仿宋_gb2312" w:hAnsi="仿宋_gb2312" w:eastAsia="仿宋_gb2312" w:cs="仿宋_gb2312"/>
          <w:i w:val="0"/>
          <w:iCs w:val="0"/>
          <w:caps w:val="0"/>
          <w:color w:val="000000"/>
          <w:spacing w:val="0"/>
          <w:sz w:val="18"/>
          <w:szCs w:val="18"/>
          <w:u w:val="single"/>
          <w:bdr w:val="none" w:color="auto" w:sz="0" w:space="0"/>
          <w:shd w:val="clear" w:fill="FFFFFF"/>
          <w:lang w:eastAsia="zh-CN"/>
        </w:rPr>
        <w:fldChar w:fldCharType="begin"/>
      </w:r>
      <w:r>
        <w:rPr>
          <w:rFonts w:hint="default" w:ascii="仿宋_gb2312" w:hAnsi="仿宋_gb2312" w:eastAsia="仿宋_gb2312" w:cs="仿宋_gb2312"/>
          <w:i w:val="0"/>
          <w:iCs w:val="0"/>
          <w:caps w:val="0"/>
          <w:color w:val="000000"/>
          <w:spacing w:val="0"/>
          <w:sz w:val="18"/>
          <w:szCs w:val="18"/>
          <w:u w:val="single"/>
          <w:bdr w:val="none" w:color="auto" w:sz="0" w:space="0"/>
          <w:shd w:val="clear" w:fill="FFFFFF"/>
          <w:lang w:eastAsia="zh-CN"/>
        </w:rPr>
        <w:instrText xml:space="preserve"> HYPERLINK "http://yyxy.xjau.edu.cn/2022/0323/c3062a78901/page.htm" </w:instrText>
      </w:r>
      <w:r>
        <w:rPr>
          <w:rFonts w:hint="default" w:ascii="仿宋_gb2312" w:hAnsi="仿宋_gb2312" w:eastAsia="仿宋_gb2312" w:cs="仿宋_gb2312"/>
          <w:i w:val="0"/>
          <w:iCs w:val="0"/>
          <w:caps w:val="0"/>
          <w:color w:val="000000"/>
          <w:spacing w:val="0"/>
          <w:sz w:val="18"/>
          <w:szCs w:val="18"/>
          <w:u w:val="single"/>
          <w:bdr w:val="none" w:color="auto" w:sz="0" w:space="0"/>
          <w:shd w:val="clear" w:fill="FFFFFF"/>
          <w:lang w:eastAsia="zh-CN"/>
        </w:rPr>
        <w:fldChar w:fldCharType="separate"/>
      </w:r>
      <w:r>
        <w:rPr>
          <w:rStyle w:val="7"/>
          <w:rFonts w:hint="default" w:ascii="仿宋_gb2312" w:hAnsi="仿宋_gb2312" w:eastAsia="仿宋_gb2312" w:cs="仿宋_gb2312"/>
          <w:i w:val="0"/>
          <w:iCs w:val="0"/>
          <w:caps w:val="0"/>
          <w:color w:val="000000"/>
          <w:spacing w:val="0"/>
          <w:sz w:val="18"/>
          <w:szCs w:val="18"/>
          <w:u w:val="none"/>
          <w:bdr w:val="none" w:color="auto" w:sz="0" w:space="0"/>
          <w:shd w:val="clear" w:fill="FFFFFF"/>
          <w:lang w:eastAsia="zh-CN"/>
        </w:rPr>
        <w:t>年硕士研究生招生复试和录取工作实施细则</w:t>
      </w:r>
      <w:r>
        <w:rPr>
          <w:rFonts w:hint="default" w:ascii="仿宋_gb2312" w:hAnsi="仿宋_gb2312" w:eastAsia="仿宋_gb2312" w:cs="仿宋_gb2312"/>
          <w:i w:val="0"/>
          <w:iCs w:val="0"/>
          <w:caps w:val="0"/>
          <w:color w:val="000000"/>
          <w:spacing w:val="0"/>
          <w:sz w:val="18"/>
          <w:szCs w:val="18"/>
          <w:u w:val="single"/>
          <w:bdr w:val="none" w:color="auto" w:sz="0" w:space="0"/>
          <w:shd w:val="clear" w:fill="FFFFFF"/>
          <w:lang w:eastAsia="zh-CN"/>
        </w:rPr>
        <w:fldChar w:fldCharType="end"/>
      </w:r>
      <w:r>
        <w:rPr>
          <w:rFonts w:hint="default" w:ascii="仿宋_gb2312" w:hAnsi="仿宋_gb2312" w:eastAsia="仿宋_gb2312" w:cs="仿宋_gb2312"/>
          <w:i w:val="0"/>
          <w:iCs w:val="0"/>
          <w:caps w:val="0"/>
          <w:color w:val="000000"/>
          <w:spacing w:val="0"/>
          <w:sz w:val="18"/>
          <w:szCs w:val="18"/>
          <w:bdr w:val="none" w:color="auto" w:sz="0" w:space="0"/>
          <w:shd w:val="clear" w:fill="FFFFFF"/>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706"/>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A"/>
          <w:spacing w:val="0"/>
          <w:sz w:val="18"/>
          <w:szCs w:val="18"/>
          <w:bdr w:val="none" w:color="auto" w:sz="0" w:space="0"/>
          <w:shd w:val="clear" w:fill="FFFFFF"/>
          <w:lang w:eastAsia="zh-CN"/>
        </w:rPr>
        <w:t>（二）因审核、遴选调剂考生需要一定的时间，考生填报调剂志愿结束后请耐心等待结果。由于考生本人修改志愿造成无法接收通知的，视为考生自动放弃复试或拟录取资格；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706"/>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A"/>
          <w:spacing w:val="0"/>
          <w:sz w:val="18"/>
          <w:szCs w:val="18"/>
          <w:bdr w:val="none" w:color="auto" w:sz="0" w:space="0"/>
          <w:shd w:val="clear" w:fill="FFFFFF"/>
          <w:lang w:eastAsia="zh-CN"/>
        </w:rPr>
        <w:t>（三）通过复试拟录取的考生收到待录取通知后，须在</w:t>
      </w:r>
      <w:r>
        <w:rPr>
          <w:rFonts w:hint="default" w:ascii="仿宋_gb2312" w:hAnsi="仿宋_gb2312" w:eastAsia="仿宋_gb2312" w:cs="仿宋_gb2312"/>
          <w:i w:val="0"/>
          <w:iCs w:val="0"/>
          <w:caps w:val="0"/>
          <w:color w:val="00000A"/>
          <w:spacing w:val="0"/>
          <w:sz w:val="18"/>
          <w:szCs w:val="18"/>
          <w:bdr w:val="none" w:color="auto" w:sz="0" w:space="0"/>
          <w:shd w:val="clear" w:fill="FFFFFF"/>
        </w:rPr>
        <w:t>24</w:t>
      </w:r>
      <w:r>
        <w:rPr>
          <w:rFonts w:hint="default" w:ascii="仿宋_gb2312" w:hAnsi="仿宋_gb2312" w:eastAsia="仿宋_gb2312" w:cs="仿宋_gb2312"/>
          <w:i w:val="0"/>
          <w:iCs w:val="0"/>
          <w:caps w:val="0"/>
          <w:color w:val="00000A"/>
          <w:spacing w:val="0"/>
          <w:sz w:val="18"/>
          <w:szCs w:val="18"/>
          <w:bdr w:val="none" w:color="auto" w:sz="0" w:space="0"/>
          <w:shd w:val="clear" w:fill="FFFFFF"/>
          <w:lang w:eastAsia="zh-CN"/>
        </w:rPr>
        <w:t>小时内予以确认，逾期将视为放弃。考生应慎重接受待录取通知，接受后一律不予解锁。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40" w:afterAutospacing="0" w:line="605" w:lineRule="atLeast"/>
        <w:ind w:left="0" w:right="0" w:firstLine="634"/>
        <w:jc w:val="right"/>
        <w:rPr>
          <w:rFonts w:hint="eastAsia" w:ascii="微软雅黑" w:hAnsi="微软雅黑" w:eastAsia="微软雅黑" w:cs="微软雅黑"/>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40" w:afterAutospacing="0" w:line="605" w:lineRule="atLeast"/>
        <w:ind w:left="0" w:right="0" w:firstLine="634"/>
        <w:jc w:val="right"/>
        <w:rPr>
          <w:rFonts w:hint="eastAsia" w:ascii="微软雅黑" w:hAnsi="微软雅黑" w:eastAsia="微软雅黑" w:cs="微软雅黑"/>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40" w:afterAutospacing="0" w:line="605" w:lineRule="atLeast"/>
        <w:ind w:left="0" w:right="0" w:firstLine="634"/>
        <w:jc w:val="right"/>
        <w:rPr>
          <w:rFonts w:hint="eastAsia" w:ascii="微软雅黑" w:hAnsi="微软雅黑" w:eastAsia="微软雅黑" w:cs="微软雅黑"/>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706"/>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A"/>
          <w:spacing w:val="0"/>
          <w:sz w:val="21"/>
          <w:szCs w:val="21"/>
          <w:bdr w:val="none" w:color="auto" w:sz="0" w:space="0"/>
          <w:shd w:val="clear" w:fill="FFFFFF"/>
          <w:lang w:eastAsia="zh-CN"/>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706"/>
        <w:jc w:val="right"/>
        <w:rPr>
          <w:rFonts w:hint="eastAsia" w:ascii="微软雅黑" w:hAnsi="微软雅黑" w:eastAsia="微软雅黑" w:cs="微软雅黑"/>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706"/>
        <w:jc w:val="righ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A"/>
          <w:spacing w:val="0"/>
          <w:sz w:val="21"/>
          <w:szCs w:val="21"/>
          <w:bdr w:val="none" w:color="auto" w:sz="0" w:space="0"/>
          <w:shd w:val="clear" w:fill="FFFFFF"/>
          <w:lang w:eastAsia="zh-CN"/>
        </w:rPr>
        <w:t>新疆农业大学园艺学院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706"/>
        <w:jc w:val="righ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A"/>
          <w:spacing w:val="0"/>
          <w:sz w:val="21"/>
          <w:szCs w:val="21"/>
          <w:bdr w:val="none" w:color="auto" w:sz="0" w:space="0"/>
          <w:shd w:val="clear" w:fill="FFFFFF"/>
          <w:lang w:eastAsia="zh-CN"/>
        </w:rPr>
        <w:t>2023年研究生招生工作领导小组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706"/>
        <w:jc w:val="righ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A"/>
          <w:spacing w:val="0"/>
          <w:sz w:val="21"/>
          <w:szCs w:val="21"/>
          <w:bdr w:val="none" w:color="auto" w:sz="0" w:space="0"/>
          <w:shd w:val="clear" w:fill="FFFFFF"/>
        </w:rPr>
        <w:t>2023</w:t>
      </w:r>
      <w:r>
        <w:rPr>
          <w:rFonts w:hint="default" w:ascii="仿宋_gb2312" w:hAnsi="仿宋_gb2312" w:eastAsia="仿宋_gb2312" w:cs="仿宋_gb2312"/>
          <w:i w:val="0"/>
          <w:iCs w:val="0"/>
          <w:caps w:val="0"/>
          <w:color w:val="00000A"/>
          <w:spacing w:val="0"/>
          <w:sz w:val="21"/>
          <w:szCs w:val="21"/>
          <w:bdr w:val="none" w:color="auto" w:sz="0" w:space="0"/>
          <w:shd w:val="clear" w:fill="FFFFFF"/>
          <w:lang w:eastAsia="zh-CN"/>
        </w:rPr>
        <w:t>年</w:t>
      </w:r>
      <w:r>
        <w:rPr>
          <w:rFonts w:hint="default" w:ascii="仿宋_gb2312" w:hAnsi="仿宋_gb2312" w:eastAsia="仿宋_gb2312" w:cs="仿宋_gb2312"/>
          <w:i w:val="0"/>
          <w:iCs w:val="0"/>
          <w:caps w:val="0"/>
          <w:color w:val="00000A"/>
          <w:spacing w:val="0"/>
          <w:sz w:val="21"/>
          <w:szCs w:val="21"/>
          <w:bdr w:val="none" w:color="auto" w:sz="0" w:space="0"/>
          <w:shd w:val="clear" w:fill="FFFFFF"/>
          <w:lang w:val="en-US"/>
        </w:rPr>
        <w:t>4</w:t>
      </w:r>
      <w:r>
        <w:rPr>
          <w:rFonts w:hint="default" w:ascii="仿宋_gb2312" w:hAnsi="仿宋_gb2312" w:eastAsia="仿宋_gb2312" w:cs="仿宋_gb2312"/>
          <w:i w:val="0"/>
          <w:iCs w:val="0"/>
          <w:caps w:val="0"/>
          <w:color w:val="00000A"/>
          <w:spacing w:val="0"/>
          <w:sz w:val="21"/>
          <w:szCs w:val="21"/>
          <w:bdr w:val="none" w:color="auto" w:sz="0" w:space="0"/>
          <w:shd w:val="clear" w:fill="FFFFFF"/>
          <w:lang w:eastAsia="zh-CN"/>
        </w:rPr>
        <w:t>月</w:t>
      </w:r>
      <w:r>
        <w:rPr>
          <w:rFonts w:hint="default" w:ascii="仿宋_gb2312" w:hAnsi="仿宋_gb2312" w:eastAsia="仿宋_gb2312" w:cs="仿宋_gb2312"/>
          <w:i w:val="0"/>
          <w:iCs w:val="0"/>
          <w:caps w:val="0"/>
          <w:color w:val="00000A"/>
          <w:spacing w:val="0"/>
          <w:sz w:val="21"/>
          <w:szCs w:val="21"/>
          <w:bdr w:val="none" w:color="auto" w:sz="0" w:space="0"/>
          <w:shd w:val="clear" w:fill="FFFFFF"/>
          <w:lang w:val="en-US"/>
        </w:rPr>
        <w:t>10</w:t>
      </w:r>
      <w:r>
        <w:rPr>
          <w:rFonts w:hint="default" w:ascii="仿宋_gb2312" w:hAnsi="仿宋_gb2312" w:eastAsia="仿宋_gb2312" w:cs="仿宋_gb2312"/>
          <w:i w:val="0"/>
          <w:iCs w:val="0"/>
          <w:caps w:val="0"/>
          <w:color w:val="00000A"/>
          <w:spacing w:val="0"/>
          <w:sz w:val="21"/>
          <w:szCs w:val="21"/>
          <w:bdr w:val="none" w:color="auto" w:sz="0" w:space="0"/>
          <w:shd w:val="clear" w:fill="FFFFFF"/>
          <w:lang w:eastAsia="zh-CN"/>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8A47E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2023-05-02T08:33:10Z</dcterms:created>
  <dc:creator>Administrator</dc:creator>
  <cp:lastModifiedBy>王英</cp:lastModifiedBy>
  <dcterms:modified xsi:type="dcterms:W3CDTF">2023-05-02T08:33:18Z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7E13484E62604E8995C3180126BEE230</vt:lpwstr>
  </property>
</Properties>
</file>