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CC3300" w:sz="2" w:space="5"/>
          <w:right w:val="none" w:color="auto" w:sz="0" w:space="0"/>
        </w:pBdr>
        <w:shd w:val="clear" w:fill="FFFFFF"/>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FFFFFF"/>
        </w:rPr>
        <w:t>新疆农业大学生命科学学院2023年硕士研究生招生第二批次调剂复试公告(植物生物学方向)</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 w:lineRule="atLeast"/>
        <w:ind w:left="0" w:right="0" w:firstLine="0"/>
        <w:jc w:val="center"/>
        <w:rPr>
          <w:rFonts w:ascii="微软雅黑" w:hAnsi="微软雅黑" w:eastAsia="微软雅黑" w:cs="微软雅黑"/>
          <w:caps w:val="0"/>
          <w:color w:val="000000"/>
          <w:spacing w:val="0"/>
          <w:sz w:val="12"/>
          <w:szCs w:val="12"/>
        </w:rPr>
      </w:pPr>
      <w:r>
        <w:rPr>
          <w:rFonts w:hint="eastAsia" w:ascii="微软雅黑" w:hAnsi="微软雅黑" w:eastAsia="微软雅黑" w:cs="微软雅黑"/>
          <w:caps w:val="0"/>
          <w:color w:val="787878"/>
          <w:spacing w:val="0"/>
          <w:sz w:val="12"/>
          <w:szCs w:val="12"/>
          <w:bdr w:val="none" w:color="auto" w:sz="0" w:space="0"/>
          <w:shd w:val="clear" w:fill="FFFFFF"/>
        </w:rPr>
        <w:t>发布者：王希东发布时间：2023-04-13浏览次数：1992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rFonts w:hint="eastAsia" w:ascii="微软雅黑" w:hAnsi="微软雅黑" w:eastAsia="微软雅黑" w:cs="微软雅黑"/>
          <w:color w:val="333333"/>
          <w:sz w:val="14"/>
          <w:szCs w:val="14"/>
        </w:rPr>
      </w:pPr>
      <w:r>
        <w:rPr>
          <w:rFonts w:ascii="黑体" w:hAnsi="宋体" w:eastAsia="黑体" w:cs="黑体"/>
          <w:i w:val="0"/>
          <w:iCs w:val="0"/>
          <w:caps w:val="0"/>
          <w:color w:val="333333"/>
          <w:spacing w:val="0"/>
          <w:kern w:val="0"/>
          <w:sz w:val="21"/>
          <w:szCs w:val="21"/>
          <w:bdr w:val="none" w:color="auto" w:sz="0" w:space="0"/>
          <w:shd w:val="clear" w:fill="FFFFFF"/>
          <w:lang w:val="en-US" w:eastAsia="zh-CN" w:bidi="ar"/>
        </w:rPr>
        <w:t>一、</w:t>
      </w: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招收调剂生计划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eastAsia" w:ascii="微软雅黑" w:hAnsi="微软雅黑" w:eastAsia="微软雅黑" w:cs="微软雅黑"/>
          <w:color w:val="333333"/>
          <w:sz w:val="14"/>
          <w:szCs w:val="14"/>
        </w:rPr>
      </w:pPr>
      <w:r>
        <w:rPr>
          <w:rStyle w:val="7"/>
          <w:rFonts w:ascii="仿宋_gb2312" w:hAnsi="仿宋_gb2312" w:eastAsia="仿宋_gb2312" w:cs="仿宋_gb2312"/>
          <w:i w:val="0"/>
          <w:iCs w:val="0"/>
          <w:caps w:val="0"/>
          <w:color w:val="333333"/>
          <w:spacing w:val="0"/>
          <w:sz w:val="21"/>
          <w:szCs w:val="21"/>
          <w:bdr w:val="none" w:color="auto" w:sz="0" w:space="0"/>
          <w:shd w:val="clear" w:fill="FFFFFF"/>
        </w:rPr>
        <w:t>学术型</w:t>
      </w:r>
      <w:r>
        <w:rPr>
          <w:rStyle w:val="7"/>
          <w:rFonts w:hint="default" w:ascii="仿宋_gb2312" w:hAnsi="仿宋_gb2312" w:eastAsia="仿宋_gb2312" w:cs="仿宋_gb2312"/>
          <w:i w:val="0"/>
          <w:iCs w:val="0"/>
          <w:caps w:val="0"/>
          <w:color w:val="333333"/>
          <w:spacing w:val="0"/>
          <w:sz w:val="21"/>
          <w:szCs w:val="21"/>
          <w:bdr w:val="none" w:color="auto" w:sz="0" w:space="0"/>
          <w:shd w:val="clear" w:fill="FFFFFF"/>
        </w:rPr>
        <w:t>学位</w:t>
      </w:r>
    </w:p>
    <w:tbl>
      <w:tblPr>
        <w:tblW w:w="60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40"/>
        <w:gridCol w:w="2270"/>
        <w:gridCol w:w="255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50" w:hRule="atLeast"/>
          <w:jc w:val="center"/>
        </w:trPr>
        <w:tc>
          <w:tcPr>
            <w:tcW w:w="124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专业代码及名称</w:t>
            </w:r>
          </w:p>
        </w:tc>
        <w:tc>
          <w:tcPr>
            <w:tcW w:w="227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研究方向</w:t>
            </w:r>
          </w:p>
        </w:tc>
        <w:tc>
          <w:tcPr>
            <w:tcW w:w="255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缺额人数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4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ascii="Times New Roman" w:hAnsi="Times New Roman" w:eastAsia="微软雅黑" w:cs="Times New Roman"/>
                <w:color w:val="333333"/>
                <w:kern w:val="0"/>
                <w:sz w:val="14"/>
                <w:szCs w:val="14"/>
                <w:bdr w:val="none" w:color="auto" w:sz="0" w:space="0"/>
                <w:lang w:val="en-US" w:eastAsia="zh-CN" w:bidi="ar"/>
              </w:rPr>
              <w:t>0710</w:t>
            </w:r>
            <w:r>
              <w:rPr>
                <w:rFonts w:hint="default" w:ascii="Times New Roman" w:hAnsi="Times New Roman" w:eastAsia="微软雅黑" w:cs="Times New Roman"/>
                <w:color w:val="333333"/>
                <w:kern w:val="0"/>
                <w:sz w:val="14"/>
                <w:szCs w:val="14"/>
                <w:bdr w:val="none" w:color="auto" w:sz="0" w:space="0"/>
                <w:lang w:val="en-US" w:eastAsia="zh-CN" w:bidi="ar"/>
              </w:rPr>
              <w:t>00</w:t>
            </w:r>
            <w:r>
              <w:rPr>
                <w:rFonts w:hint="eastAsia" w:ascii="微软雅黑" w:hAnsi="微软雅黑" w:eastAsia="微软雅黑" w:cs="微软雅黑"/>
                <w:color w:val="333333"/>
                <w:kern w:val="0"/>
                <w:sz w:val="14"/>
                <w:szCs w:val="14"/>
                <w:bdr w:val="none" w:color="auto" w:sz="0" w:space="0"/>
                <w:lang w:val="en-US" w:eastAsia="zh-CN" w:bidi="ar"/>
              </w:rPr>
              <w:t>生物学</w:t>
            </w:r>
          </w:p>
        </w:tc>
        <w:tc>
          <w:tcPr>
            <w:tcW w:w="227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01</w:t>
            </w:r>
            <w:r>
              <w:rPr>
                <w:rStyle w:val="7"/>
                <w:rFonts w:ascii="微软雅黑" w:hAnsi="微软雅黑" w:eastAsia="微软雅黑" w:cs="微软雅黑"/>
                <w:color w:val="333333"/>
                <w:kern w:val="0"/>
                <w:sz w:val="14"/>
                <w:szCs w:val="14"/>
                <w:bdr w:val="none" w:color="auto" w:sz="0" w:space="0"/>
                <w:lang w:val="en-US" w:eastAsia="zh-CN" w:bidi="ar"/>
              </w:rPr>
              <w:t>植物生物学</w:t>
            </w:r>
          </w:p>
        </w:tc>
        <w:tc>
          <w:tcPr>
            <w:tcW w:w="255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default" w:ascii="Times New Roman" w:hAnsi="Times New Roman" w:eastAsia="微软雅黑" w:cs="Times New Roman"/>
                <w:color w:val="333333"/>
                <w:spacing w:val="0"/>
                <w:kern w:val="0"/>
                <w:sz w:val="19"/>
                <w:szCs w:val="19"/>
                <w:bdr w:val="none" w:color="auto" w:sz="0" w:space="0"/>
                <w:lang w:val="en-US" w:eastAsia="zh-CN" w:bidi="ar"/>
              </w:rPr>
              <w:t>10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二、招收调剂生进入复试的初试成绩基本要求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eastAsia" w:ascii="微软雅黑" w:hAnsi="微软雅黑" w:eastAsia="微软雅黑" w:cs="微软雅黑"/>
          <w:color w:val="333333"/>
          <w:sz w:val="14"/>
          <w:szCs w:val="14"/>
        </w:rPr>
      </w:pPr>
      <w:r>
        <w:rPr>
          <w:rStyle w:val="7"/>
          <w:rFonts w:hint="default" w:ascii="仿宋_gb2312" w:hAnsi="仿宋_gb2312" w:eastAsia="仿宋_gb2312" w:cs="仿宋_gb2312"/>
          <w:i w:val="0"/>
          <w:iCs w:val="0"/>
          <w:caps w:val="0"/>
          <w:color w:val="333333"/>
          <w:spacing w:val="0"/>
          <w:sz w:val="21"/>
          <w:szCs w:val="21"/>
          <w:bdr w:val="none" w:color="auto" w:sz="0" w:space="0"/>
          <w:shd w:val="clear" w:fill="FFFFFF"/>
        </w:rPr>
        <w:t>学术型学位</w:t>
      </w:r>
    </w:p>
    <w:tbl>
      <w:tblPr>
        <w:tblW w:w="65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43"/>
        <w:gridCol w:w="2277"/>
        <w:gridCol w:w="662"/>
        <w:gridCol w:w="1184"/>
        <w:gridCol w:w="119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0" w:hRule="atLeast"/>
          <w:jc w:val="center"/>
        </w:trPr>
        <w:tc>
          <w:tcPr>
            <w:tcW w:w="124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专业代码及名称</w:t>
            </w:r>
          </w:p>
        </w:tc>
        <w:tc>
          <w:tcPr>
            <w:tcW w:w="227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研究方向</w:t>
            </w:r>
          </w:p>
        </w:tc>
        <w:tc>
          <w:tcPr>
            <w:tcW w:w="66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lang w:val="en-US" w:eastAsia="zh-CN" w:bidi="ar"/>
              </w:rPr>
              <w:t>总分</w:t>
            </w:r>
          </w:p>
        </w:tc>
        <w:tc>
          <w:tcPr>
            <w:tcW w:w="118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color w:val="333333"/>
                <w:sz w:val="14"/>
                <w:szCs w:val="14"/>
              </w:rPr>
            </w:pPr>
            <w:r>
              <w:rPr>
                <w:rStyle w:val="7"/>
                <w:rFonts w:hint="eastAsia" w:ascii="宋体" w:hAnsi="宋体" w:eastAsia="宋体" w:cs="宋体"/>
                <w:color w:val="333333"/>
                <w:spacing w:val="0"/>
                <w:kern w:val="0"/>
                <w:sz w:val="13"/>
                <w:szCs w:val="13"/>
                <w:bdr w:val="none" w:color="auto" w:sz="0" w:space="0"/>
                <w:lang w:val="en-US" w:eastAsia="zh-CN" w:bidi="ar"/>
              </w:rPr>
              <w:t>单科（满分=100分）</w:t>
            </w:r>
          </w:p>
        </w:tc>
        <w:tc>
          <w:tcPr>
            <w:tcW w:w="1190" w:type="dxa"/>
            <w:tcBorders>
              <w:top w:val="outset" w:color="000000" w:sz="4" w:space="0"/>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color w:val="333333"/>
                <w:sz w:val="14"/>
                <w:szCs w:val="14"/>
              </w:rPr>
            </w:pPr>
            <w:r>
              <w:rPr>
                <w:rStyle w:val="7"/>
                <w:rFonts w:hint="eastAsia" w:ascii="宋体" w:hAnsi="宋体" w:eastAsia="宋体" w:cs="宋体"/>
                <w:color w:val="333333"/>
                <w:spacing w:val="0"/>
                <w:kern w:val="0"/>
                <w:sz w:val="13"/>
                <w:szCs w:val="13"/>
                <w:bdr w:val="none" w:color="auto" w:sz="0" w:space="0"/>
                <w:lang w:val="en-US" w:eastAsia="zh-CN" w:bidi="ar"/>
              </w:rPr>
              <w:t>单科（满分&gt;100分）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4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default" w:ascii="Times New Roman" w:hAnsi="Times New Roman" w:eastAsia="微软雅黑" w:cs="Times New Roman"/>
                <w:color w:val="333333"/>
                <w:kern w:val="0"/>
                <w:sz w:val="14"/>
                <w:szCs w:val="14"/>
                <w:bdr w:val="none" w:color="auto" w:sz="0" w:space="0"/>
                <w:lang w:val="en-US" w:eastAsia="zh-CN" w:bidi="ar"/>
              </w:rPr>
              <w:t>071000</w:t>
            </w:r>
            <w:r>
              <w:rPr>
                <w:rFonts w:hint="eastAsia" w:ascii="微软雅黑" w:hAnsi="微软雅黑" w:eastAsia="微软雅黑" w:cs="微软雅黑"/>
                <w:color w:val="333333"/>
                <w:kern w:val="0"/>
                <w:sz w:val="14"/>
                <w:szCs w:val="14"/>
                <w:bdr w:val="none" w:color="auto" w:sz="0" w:space="0"/>
                <w:lang w:val="en-US" w:eastAsia="zh-CN" w:bidi="ar"/>
              </w:rPr>
              <w:t>生物学</w:t>
            </w:r>
          </w:p>
        </w:tc>
        <w:tc>
          <w:tcPr>
            <w:tcW w:w="227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01</w:t>
            </w:r>
            <w:r>
              <w:rPr>
                <w:rStyle w:val="7"/>
                <w:rFonts w:hint="eastAsia" w:ascii="微软雅黑" w:hAnsi="微软雅黑" w:eastAsia="微软雅黑" w:cs="微软雅黑"/>
                <w:color w:val="333333"/>
                <w:kern w:val="0"/>
                <w:sz w:val="14"/>
                <w:szCs w:val="14"/>
                <w:bdr w:val="none" w:color="auto" w:sz="0" w:space="0"/>
                <w:lang w:val="en-US" w:eastAsia="zh-CN" w:bidi="ar"/>
              </w:rPr>
              <w:t>植物生物学</w:t>
            </w:r>
          </w:p>
        </w:tc>
        <w:tc>
          <w:tcPr>
            <w:tcW w:w="66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default" w:ascii="Times New Roman" w:hAnsi="Times New Roman" w:eastAsia="微软雅黑" w:cs="Times New Roman"/>
                <w:color w:val="444444"/>
                <w:spacing w:val="0"/>
                <w:kern w:val="0"/>
                <w:sz w:val="19"/>
                <w:szCs w:val="19"/>
                <w:bdr w:val="none" w:color="auto" w:sz="0" w:space="0"/>
                <w:lang w:val="en-US" w:eastAsia="zh-CN" w:bidi="ar"/>
              </w:rPr>
              <w:t>269</w:t>
            </w:r>
          </w:p>
        </w:tc>
        <w:tc>
          <w:tcPr>
            <w:tcW w:w="118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default" w:ascii="Times New Roman" w:hAnsi="Times New Roman" w:eastAsia="微软雅黑" w:cs="Times New Roman"/>
                <w:color w:val="333333"/>
                <w:spacing w:val="0"/>
                <w:kern w:val="0"/>
                <w:sz w:val="19"/>
                <w:szCs w:val="19"/>
                <w:bdr w:val="none" w:color="auto" w:sz="0" w:space="0"/>
                <w:lang w:val="en-US" w:eastAsia="zh-CN" w:bidi="ar"/>
              </w:rPr>
              <w:t>35</w:t>
            </w:r>
          </w:p>
        </w:tc>
        <w:tc>
          <w:tcPr>
            <w:tcW w:w="1190" w:type="dxa"/>
            <w:tcBorders>
              <w:top w:val="nil"/>
              <w:left w:val="outset" w:color="000000" w:sz="4" w:space="0"/>
              <w:bottom w:val="outset" w:color="000000" w:sz="4" w:space="0"/>
              <w:right w:val="outset"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center"/>
              <w:rPr>
                <w:rFonts w:hint="eastAsia" w:ascii="微软雅黑" w:hAnsi="微软雅黑" w:eastAsia="微软雅黑" w:cs="微软雅黑"/>
                <w:color w:val="333333"/>
                <w:sz w:val="14"/>
                <w:szCs w:val="14"/>
              </w:rPr>
            </w:pPr>
            <w:r>
              <w:rPr>
                <w:rStyle w:val="7"/>
                <w:rFonts w:hint="default" w:ascii="Times New Roman" w:hAnsi="Times New Roman" w:eastAsia="微软雅黑" w:cs="Times New Roman"/>
                <w:color w:val="333333"/>
                <w:spacing w:val="0"/>
                <w:kern w:val="0"/>
                <w:sz w:val="19"/>
                <w:szCs w:val="19"/>
                <w:bdr w:val="none" w:color="auto" w:sz="0" w:space="0"/>
                <w:lang w:val="en-US" w:eastAsia="zh-CN" w:bidi="ar"/>
              </w:rPr>
              <w:t>53</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both"/>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三、调剂基本条件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1.考生符合我校招生简章规定的报考条件。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2.考生初试成绩符合国家分数线中B类考生的要求，同时符合学校分数线。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       3.我院仅接收一志愿为学术型硕士研究生的考生调剂申请。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4.考生调入专业应与第一志愿报考专业相同或相近，且在同一学科门类范围内（可授不同学科门类学位的专业可跨门类在对应专业所属一级学科范围内进行调剂）。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5.初试科目与调入专业初试科目相同或相近，其中初试全国同一命题科目应与调入专业全国同一命题科目相同（考生初试统考科目涵盖调入专业所有统考科目的，视为相同）。在全国统一命题科目中，英语一、英语二可视为相同；数学一、数学二、数学三、数学（农）和经济类综合能力可视为相同；数学（农）和化学（农）可视为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6.第一志愿报考照顾专业(指工学照顾专业)的考生若调剂出照顾专业，其初试成绩必须达到调入地区该照顾专业所在学科门类（类别）的全国初试成绩基本要求；第一志愿报考非照顾专业的考生若调入照顾专业，其初试成绩必须符合调入地区对应的非照顾专业学科门类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7.我院所仅接收初试外语科目为英语一（科目代码201）或英语二（科目代码204）的考生调剂。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8.我院不接收报考“少数民族高层次骨干人才计划”的考生调剂。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9.我院不接收非全日制硕士研究生调剂。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10.</w:t>
      </w:r>
      <w:r>
        <w:rPr>
          <w:rStyle w:val="7"/>
          <w:rFonts w:hint="default" w:ascii="仿宋_gb2312" w:hAnsi="仿宋_gb2312" w:eastAsia="仿宋_gb2312" w:cs="仿宋_gb2312"/>
          <w:i w:val="0"/>
          <w:iCs w:val="0"/>
          <w:caps w:val="0"/>
          <w:color w:val="333333"/>
          <w:spacing w:val="0"/>
          <w:sz w:val="21"/>
          <w:szCs w:val="21"/>
          <w:bdr w:val="none" w:color="auto" w:sz="0" w:space="0"/>
          <w:shd w:val="clear" w:fill="FFFFFF"/>
        </w:rPr>
        <w:t>优先调剂报考专业所属一级学科为生物学和生态学的考生。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11.同等条件下，优先调剂本科专业为生物技术、生物科学、生态学、草学、植保、园艺、农学、林学、园林专业的考生。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四、调剂安排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（一）我院调剂系统于4月14日11时开放，持续时间不少于12小时。后续开放调剂系统时间将根据各专业调剂情况决定。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（二）所有申请调剂的考生均需通过“中国研究生招生信息网”(</w:t>
      </w:r>
      <w:r>
        <w:rPr>
          <w:rFonts w:hint="eastAsia" w:ascii="微软雅黑" w:hAnsi="微软雅黑" w:eastAsia="微软雅黑" w:cs="微软雅黑"/>
          <w:i w:val="0"/>
          <w:iCs w:val="0"/>
          <w:caps w:val="0"/>
          <w:color w:val="000000"/>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14"/>
          <w:szCs w:val="14"/>
          <w:u w:val="none"/>
          <w:bdr w:val="none" w:color="auto" w:sz="0" w:space="0"/>
          <w:shd w:val="clear" w:fill="FFFFFF"/>
        </w:rPr>
        <w:instrText xml:space="preserve"> HYPERLINK "http://yz.chsi.com.cn/)%E8%B0%83%E5%89%82%E7%B3%BB%E7%BB%9F%E5%B0%86%E4%BA%8E2020%E5%B9%B45%E6%9C%8820" </w:instrText>
      </w:r>
      <w:r>
        <w:rPr>
          <w:rFonts w:hint="eastAsia" w:ascii="微软雅黑" w:hAnsi="微软雅黑" w:eastAsia="微软雅黑" w:cs="微软雅黑"/>
          <w:i w:val="0"/>
          <w:iCs w:val="0"/>
          <w:caps w:val="0"/>
          <w:color w:val="000000"/>
          <w:spacing w:val="0"/>
          <w:sz w:val="14"/>
          <w:szCs w:val="14"/>
          <w:u w:val="none"/>
          <w:bdr w:val="none" w:color="auto" w:sz="0" w:space="0"/>
          <w:shd w:val="clear" w:fill="FFFFFF"/>
        </w:rPr>
        <w:fldChar w:fldCharType="separate"/>
      </w:r>
      <w:r>
        <w:rPr>
          <w:rStyle w:val="8"/>
          <w:rFonts w:hint="default" w:ascii="仿宋_gb2312" w:hAnsi="仿宋_gb2312" w:eastAsia="仿宋_gb2312" w:cs="仿宋_gb2312"/>
          <w:i w:val="0"/>
          <w:iCs w:val="0"/>
          <w:caps w:val="0"/>
          <w:color w:val="000000"/>
          <w:spacing w:val="0"/>
          <w:sz w:val="21"/>
          <w:szCs w:val="21"/>
          <w:u w:val="none"/>
          <w:bdr w:val="none" w:color="auto" w:sz="0" w:space="0"/>
          <w:shd w:val="clear" w:fill="FFFFFF"/>
        </w:rPr>
        <w:t>http://yz.chsi.com.cn/)</w:t>
      </w:r>
      <w:r>
        <w:rPr>
          <w:rFonts w:hint="eastAsia" w:ascii="微软雅黑" w:hAnsi="微软雅黑" w:eastAsia="微软雅黑" w:cs="微软雅黑"/>
          <w:i w:val="0"/>
          <w:iCs w:val="0"/>
          <w:caps w:val="0"/>
          <w:color w:val="000000"/>
          <w:spacing w:val="0"/>
          <w:sz w:val="14"/>
          <w:szCs w:val="14"/>
          <w:u w:val="none"/>
          <w:bdr w:val="none" w:color="auto" w:sz="0" w:space="0"/>
          <w:shd w:val="clear" w:fill="FFFFFF"/>
        </w:rPr>
        <w:fldChar w:fldCharType="end"/>
      </w:r>
      <w:r>
        <w:rPr>
          <w:rFonts w:hint="default" w:ascii="仿宋_gb2312" w:hAnsi="仿宋_gb2312" w:eastAsia="仿宋_gb2312" w:cs="仿宋_gb2312"/>
          <w:i w:val="0"/>
          <w:iCs w:val="0"/>
          <w:caps w:val="0"/>
          <w:color w:val="333333"/>
          <w:spacing w:val="0"/>
          <w:sz w:val="21"/>
          <w:szCs w:val="21"/>
          <w:bdr w:val="none" w:color="auto" w:sz="0" w:space="0"/>
          <w:shd w:val="clear" w:fill="FFFFFF"/>
        </w:rPr>
        <w:t>调剂服务系统进行，需按要求在系统中填报调剂信息和志愿。系统关闭后，我院将及时向符合条件的考生发出复试通知，考生在研招网上收到复试通知后及时点击“接受复试”，并按要求参加复试。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both"/>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五、其他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7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10"/>
          <w:sz w:val="21"/>
          <w:szCs w:val="21"/>
          <w:bdr w:val="none" w:color="auto" w:sz="0" w:space="0"/>
          <w:shd w:val="clear" w:fill="FFFFFF"/>
        </w:rPr>
        <w:t>（一）复试资格审查、复试方式、内容及录取等其他要求参见我院公布的2023年硕士研究生招生复试和录取工作实施细则；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70"/>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10"/>
          <w:sz w:val="21"/>
          <w:szCs w:val="21"/>
          <w:bdr w:val="none" w:color="auto" w:sz="0" w:space="0"/>
          <w:shd w:val="clear" w:fill="FFFFFF"/>
        </w:rPr>
        <w:t>（二）因审核、遴选调剂考生需要一定的时间，考生填报调剂志愿结束后请耐心等待结果，由于考生本人修改志愿造成无法接收通知的，视为考生自动放弃复试或拟录取资格；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400" w:lineRule="atLeast"/>
        <w:ind w:left="0" w:right="0"/>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10"/>
          <w:sz w:val="21"/>
          <w:szCs w:val="21"/>
          <w:bdr w:val="none" w:color="auto" w:sz="0" w:space="0"/>
          <w:shd w:val="clear" w:fill="FFFFFF"/>
        </w:rPr>
        <w:t>      （三）通过复试拟录取的考生收到待录取通知后，须在24小时内予以确认，逾期将视为放弃。考生应慎重接受待录取通知，接受后一律不予解锁。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400" w:lineRule="atLeast"/>
        <w:ind w:left="0" w:right="0"/>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10"/>
          <w:sz w:val="21"/>
          <w:szCs w:val="21"/>
          <w:bdr w:val="none" w:color="auto" w:sz="0" w:space="0"/>
          <w:shd w:val="clear" w:fill="FFFFFF"/>
        </w:rPr>
        <w:t>    </w:t>
      </w:r>
      <w:r>
        <w:rPr>
          <w:rStyle w:val="7"/>
          <w:rFonts w:hint="default" w:ascii="仿宋_gb2312" w:hAnsi="仿宋_gb2312" w:eastAsia="仿宋_gb2312" w:cs="仿宋_gb2312"/>
          <w:i w:val="0"/>
          <w:iCs w:val="0"/>
          <w:caps w:val="0"/>
          <w:color w:val="333333"/>
          <w:spacing w:val="10"/>
          <w:sz w:val="21"/>
          <w:szCs w:val="21"/>
          <w:bdr w:val="none" w:color="auto" w:sz="0" w:space="0"/>
          <w:shd w:val="clear" w:fill="FFFFFF"/>
        </w:rPr>
        <w:t>  （四）我院将按考生所报学科方向分组对考生进行复试，成绩公布中的排名为组内排名，不在专业范围内排名。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74" w:afterAutospacing="0" w:line="605" w:lineRule="atLeast"/>
        <w:ind w:left="0" w:right="0" w:firstLine="706"/>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六、咨询电话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74" w:afterAutospacing="0" w:line="605" w:lineRule="atLeast"/>
        <w:ind w:left="0" w:right="0" w:firstLine="706"/>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0991-8762019，童老师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400" w:lineRule="atLeast"/>
        <w:ind w:left="0" w:right="0" w:firstLine="430"/>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400" w:lineRule="atLeast"/>
        <w:ind w:left="0" w:right="0" w:firstLine="430"/>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新疆农业大学生命科学学院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400" w:lineRule="atLeast"/>
        <w:ind w:left="0" w:right="0" w:firstLine="430"/>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2023年研究生招生工作领导小组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60" w:afterAutospacing="0" w:line="400" w:lineRule="atLeast"/>
        <w:ind w:left="0" w:right="0"/>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2023年4月13日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524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2023-05-02T08:28:43Z</dcterms:created>
  <dc:creator>Administrator</dc:creator>
  <cp:lastModifiedBy>王英</cp:lastModifiedBy>
  <dcterms:modified xsi:type="dcterms:W3CDTF">2023-05-02T08:28:51Z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B50ABF90CF1C464D8605596A1B5D49EA</vt:lpwstr>
  </property>
</Properties>
</file>