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20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经济管理学院2023年硕士研究生招生调剂复试公告</w:t>
      </w:r>
    </w:p>
    <w:bookmarkEnd w:id="0"/>
    <w:p>
      <w:pPr>
        <w:keepNext w:val="0"/>
        <w:keepLines w:val="0"/>
        <w:widowControl/>
        <w:suppressLineNumbers w:val="0"/>
        <w:pBdr>
          <w:top w:val="single" w:color="E9E9E9" w:sz="4" w:space="0"/>
          <w:left w:val="single" w:color="E9E9E9" w:sz="4" w:space="0"/>
          <w:bottom w:val="single" w:color="E9E9E9" w:sz="4" w:space="0"/>
          <w:right w:val="single" w:color="E9E9E9" w:sz="4" w:space="0"/>
        </w:pBdr>
        <w:spacing w:before="0" w:beforeAutospacing="0" w:after="100" w:afterAutospacing="0" w:line="400" w:lineRule="atLeast"/>
        <w:ind w:left="20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3"/>
          <w:szCs w:val="13"/>
          <w:bdr w:val="none" w:color="auto" w:sz="0" w:space="0"/>
          <w:lang w:val="en-US" w:eastAsia="zh-CN" w:bidi="ar"/>
        </w:rPr>
        <w:t>发布人：教学科研办       来源：经济管理学院      发布时间：2023-04-11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/>
        <w:jc w:val="both"/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一、招收调剂生计划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/>
        <w:jc w:val="center"/>
      </w:pPr>
      <w:r>
        <w:rPr>
          <w:rStyle w:val="5"/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学术型学位</w:t>
      </w:r>
    </w:p>
    <w:tbl>
      <w:tblPr>
        <w:tblW w:w="59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2274"/>
        <w:gridCol w:w="24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4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2270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440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缺额人数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vMerge w:val="restart"/>
            <w:tcBorders>
              <w:top w:val="nil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1203农林经济管理</w:t>
            </w:r>
          </w:p>
        </w:tc>
        <w:tc>
          <w:tcPr>
            <w:tcW w:w="2270" w:type="dxa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01农业经济管理</w:t>
            </w: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vMerge w:val="continue"/>
            <w:tcBorders>
              <w:top w:val="nil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02农村与区域发展</w:t>
            </w:r>
          </w:p>
        </w:tc>
        <w:tc>
          <w:tcPr>
            <w:tcW w:w="2440" w:type="dxa"/>
            <w:vMerge w:val="continue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二、招收调剂生进入复试的初试成绩基本要求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/>
        <w:jc w:val="center"/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学术型学位</w:t>
      </w:r>
    </w:p>
    <w:tbl>
      <w:tblPr>
        <w:tblW w:w="575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2"/>
        <w:gridCol w:w="1172"/>
        <w:gridCol w:w="601"/>
        <w:gridCol w:w="1362"/>
        <w:gridCol w:w="135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126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1170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00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60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单科（满分=100分）</w:t>
            </w:r>
          </w:p>
        </w:tc>
        <w:tc>
          <w:tcPr>
            <w:tcW w:w="1350" w:type="dxa"/>
            <w:tcBorders>
              <w:top w:val="outset" w:color="000000" w:sz="4" w:space="0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单科（满分&gt;100分）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nil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1203农林经济管理</w:t>
            </w:r>
          </w:p>
        </w:tc>
        <w:tc>
          <w:tcPr>
            <w:tcW w:w="1170" w:type="dxa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01农业经济管理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02农村与区域发展</w:t>
            </w: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nil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三、调剂基本条件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1.符合新疆农业大学2023年硕士研究生招生调剂复试公告要求。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2.我院所有专业仅接收初试外语科目为英语一(科目代码201)或英语二(科目代码204)的考生调剂。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3.其他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200" w:right="0" w:firstLine="21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调剂复试比例不低于2，具体安排如下：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2140"/>
        <w:jc w:val="both"/>
      </w:pPr>
      <w:r>
        <w:rPr>
          <w:rStyle w:val="5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学术型学位</w:t>
      </w:r>
    </w:p>
    <w:tbl>
      <w:tblPr>
        <w:tblW w:w="5740" w:type="dxa"/>
        <w:jc w:val="center"/>
        <w:tblBorders>
          <w:top w:val="outset" w:color="000000" w:sz="4" w:space="0"/>
          <w:left w:val="outset" w:color="000000" w:sz="4" w:space="0"/>
          <w:bottom w:val="outset" w:color="000000" w:sz="4" w:space="0"/>
          <w:right w:val="outset" w:color="000000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8"/>
        <w:gridCol w:w="1068"/>
        <w:gridCol w:w="3194"/>
      </w:tblGrid>
      <w:tr>
        <w:tblPrEx>
          <w:tblBorders>
            <w:top w:val="outset" w:color="000000" w:sz="4" w:space="0"/>
            <w:left w:val="outset" w:color="000000" w:sz="4" w:space="0"/>
            <w:bottom w:val="outset" w:color="000000" w:sz="4" w:space="0"/>
            <w:right w:val="outset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148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107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系统开放时间</w:t>
            </w:r>
          </w:p>
        </w:tc>
        <w:tc>
          <w:tcPr>
            <w:tcW w:w="320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Theme="minorHAnsi" w:hAnsiTheme="minorHAnsi" w:eastAsiaTheme="minorEastAsia" w:cstheme="minorBidi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调剂要求</w:t>
            </w:r>
          </w:p>
        </w:tc>
      </w:tr>
      <w:tr>
        <w:tblPrEx>
          <w:tblBorders>
            <w:top w:val="outset" w:color="000000" w:sz="4" w:space="0"/>
            <w:left w:val="outset" w:color="000000" w:sz="4" w:space="0"/>
            <w:bottom w:val="outset" w:color="000000" w:sz="4" w:space="0"/>
            <w:right w:val="outset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480" w:type="dxa"/>
            <w:vMerge w:val="restart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00"/>
              <w:jc w:val="both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1203农林经济管理</w:t>
            </w:r>
          </w:p>
        </w:tc>
        <w:tc>
          <w:tcPr>
            <w:tcW w:w="1070" w:type="dxa"/>
            <w:vMerge w:val="restart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4月11日17点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至4月12日12点</w:t>
            </w:r>
          </w:p>
        </w:tc>
        <w:tc>
          <w:tcPr>
            <w:tcW w:w="3200" w:type="dxa"/>
            <w:vMerge w:val="restart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0"/>
                <w:szCs w:val="10"/>
                <w:bdr w:val="none" w:color="auto" w:sz="0" w:space="0"/>
                <w:lang w:val="en-US" w:eastAsia="zh-CN" w:bidi="ar"/>
              </w:rPr>
              <w:t>一志愿报考专业的学位类型为学术型</w:t>
            </w:r>
          </w:p>
        </w:tc>
      </w:tr>
      <w:tr>
        <w:tblPrEx>
          <w:tblBorders>
            <w:top w:val="outset" w:color="000000" w:sz="4" w:space="0"/>
            <w:left w:val="outset" w:color="000000" w:sz="4" w:space="0"/>
            <w:bottom w:val="outset" w:color="000000" w:sz="4" w:space="0"/>
            <w:right w:val="outset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8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4" w:space="0"/>
            <w:left w:val="outset" w:color="000000" w:sz="4" w:space="0"/>
            <w:bottom w:val="outset" w:color="000000" w:sz="4" w:space="0"/>
            <w:right w:val="outset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48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4" w:space="0"/>
            <w:left w:val="outset" w:color="000000" w:sz="4" w:space="0"/>
            <w:bottom w:val="outset" w:color="000000" w:sz="4" w:space="0"/>
            <w:right w:val="outset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48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4" w:space="0"/>
            <w:left w:val="outset" w:color="000000" w:sz="4" w:space="0"/>
            <w:bottom w:val="outset" w:color="000000" w:sz="4" w:space="0"/>
            <w:right w:val="outset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jc w:val="center"/>
        </w:trPr>
        <w:tc>
          <w:tcPr>
            <w:tcW w:w="148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00" w:type="dxa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四、调剂安排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（一）我院调剂系统于4月11日17时后根据专业情况开放，持续时间不少于12小时。后续开放调剂系统时间将根据各专业调剂情况决定。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所有申请调剂的考生均需通过“中国研究生招生信息网”(</w:t>
      </w:r>
      <w:r>
        <w:rPr>
          <w:rFonts w:hint="eastAsia" w:ascii="宋体" w:hAnsi="宋体" w:eastAsia="宋体" w:cs="宋体"/>
          <w:i w:val="0"/>
          <w:iCs w:val="0"/>
          <w:caps w:val="0"/>
          <w:color w:val="595959"/>
          <w:spacing w:val="0"/>
          <w:sz w:val="13"/>
          <w:szCs w:val="13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595959"/>
          <w:spacing w:val="0"/>
          <w:sz w:val="13"/>
          <w:szCs w:val="13"/>
          <w:u w:val="none"/>
          <w:bdr w:val="none" w:color="auto" w:sz="0" w:space="0"/>
        </w:rPr>
        <w:instrText xml:space="preserve"> HYPERLINK "http://yz.chsi.com.cn/)%E8%B0%83%E5%89%82%E7%B3%BB%E7%BB%9F%E5%B0%86%E4%BA%8E2020%E5%B9%B45%E6%9C%8820" </w:instrText>
      </w:r>
      <w:r>
        <w:rPr>
          <w:rFonts w:hint="eastAsia" w:ascii="宋体" w:hAnsi="宋体" w:eastAsia="宋体" w:cs="宋体"/>
          <w:i w:val="0"/>
          <w:iCs w:val="0"/>
          <w:caps w:val="0"/>
          <w:color w:val="595959"/>
          <w:spacing w:val="0"/>
          <w:sz w:val="13"/>
          <w:szCs w:val="13"/>
          <w:u w:val="none"/>
          <w:bdr w:val="none" w:color="auto" w:sz="0" w:space="0"/>
        </w:rPr>
        <w:fldChar w:fldCharType="separate"/>
      </w: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u w:val="none"/>
          <w:bdr w:val="none" w:color="auto" w:sz="0" w:space="0"/>
        </w:rPr>
        <w:t>http://yz.chsi.com.cn/)</w:t>
      </w:r>
      <w:r>
        <w:rPr>
          <w:rFonts w:hint="eastAsia" w:ascii="宋体" w:hAnsi="宋体" w:eastAsia="宋体" w:cs="宋体"/>
          <w:i w:val="0"/>
          <w:iCs w:val="0"/>
          <w:caps w:val="0"/>
          <w:color w:val="595959"/>
          <w:spacing w:val="0"/>
          <w:sz w:val="13"/>
          <w:szCs w:val="13"/>
          <w:u w:val="none"/>
          <w:bdr w:val="none" w:color="auto" w:sz="0" w:space="0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调剂服务系统进行，需按要求在系统中填报调剂信息和志愿。系统关闭后，我院将及时向符合条件的考生发出复试通知，考生在研招网上收到复试通知后及时点击“接受复试”，并按要求参加复试。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3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五、其他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7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1"/>
          <w:szCs w:val="21"/>
          <w:bdr w:val="none" w:color="auto" w:sz="0" w:space="0"/>
          <w:shd w:val="clear" w:fill="FFFFFF"/>
        </w:rPr>
        <w:t>（一）复试资格审查、复试方式、内容及录取等其他要求参见我院公布的2023年硕士研究生招生复试和录取工作实施细则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00" w:right="0" w:firstLine="47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1"/>
          <w:szCs w:val="21"/>
          <w:bdr w:val="none" w:color="auto" w:sz="0" w:space="0"/>
          <w:shd w:val="clear" w:fill="FFFFFF"/>
        </w:rPr>
        <w:t>（二）因审核、遴选调剂考生需要一定的时间，考生填报调剂志愿结束后请耐心等待结果，由于考生本人修改志愿造成无法接收通知的，视为考生自动放弃复试或拟录取资格；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00" w:lineRule="atLeast"/>
        <w:ind w:left="200" w:right="0" w:firstLine="47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1"/>
          <w:szCs w:val="21"/>
          <w:bdr w:val="none" w:color="auto" w:sz="0" w:space="0"/>
          <w:shd w:val="clear" w:fill="FFFFFF"/>
        </w:rPr>
        <w:t>（三）通过复试拟录取的考生收到待录取通知后，须在12小时内予以确认，逾期将视为放弃。考生应慎重接受待录取通知，接受后一律不予解锁。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00" w:lineRule="atLeast"/>
        <w:ind w:left="200" w:right="0" w:firstLine="47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1"/>
          <w:szCs w:val="21"/>
          <w:bdr w:val="none" w:color="auto" w:sz="0" w:space="0"/>
          <w:shd w:val="clear" w:fill="FFFFFF"/>
        </w:rPr>
        <w:t>（四）学院系统调试和复试时间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00" w:lineRule="atLeast"/>
        <w:ind w:left="200" w:right="0" w:firstLine="47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10"/>
          <w:sz w:val="21"/>
          <w:szCs w:val="21"/>
          <w:bdr w:val="none" w:color="auto" w:sz="0" w:space="0"/>
          <w:shd w:val="clear" w:fill="FFFFFF"/>
        </w:rPr>
        <w:t>另行通知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00" w:lineRule="atLeast"/>
        <w:ind w:left="200" w:right="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5" w:lineRule="atLeast"/>
        <w:ind w:left="200" w:right="0" w:firstLine="37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新疆农业大学经济管理学院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5" w:lineRule="atLeast"/>
        <w:ind w:left="200" w:right="0" w:firstLine="37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2023年研究生招生工作领导小组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5" w:lineRule="atLeast"/>
        <w:ind w:left="200" w:right="0" w:firstLine="37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8C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2023-05-02T07:57:09Z</dcterms:created>
  <dc:creator>Administrator</dc:creator>
  <cp:lastModifiedBy>王英</cp:lastModifiedBy>
  <dcterms:modified xsi:type="dcterms:W3CDTF">2023-05-02T07:57:19Z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CB5723A04E7447CD8C900F951271F0A8</vt:lpwstr>
  </property>
</Properties>
</file>