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hint="eastAsia" w:ascii="宋体" w:hAnsi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eastAsia="zh-CN"/>
        </w:rPr>
        <w:t>新疆大学数学与系统科学学院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hint="eastAsia" w:ascii="宋体" w:hAnsi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2023年硕士研究生招生复试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调剂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eastAsia="zh-CN"/>
        </w:rPr>
        <w:t>公告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数学与系统科学学</w:t>
      </w:r>
      <w:r>
        <w:rPr>
          <w:rFonts w:hint="eastAsia" w:ascii="宋体" w:hAnsi="宋体" w:eastAsia="宋体" w:cs="宋体"/>
          <w:sz w:val="28"/>
          <w:szCs w:val="28"/>
        </w:rPr>
        <w:t>院坚决贯彻和执行《新疆大学202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年全国硕士研究生招生考试复试录取办法》，坚持公平公开、择优录取、保证质量的原则，做好硕士研究生调剂复试和录取工作。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2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调剂专业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070100数学，071400统计学，025200应用统计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2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二、调剂时间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院将于2023年4月6日00:00时至2023年4月6日1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:00时，在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中国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研究生招生信息网开通调剂。开通时间1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小时。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2" w:firstLineChars="200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三、调剂基本条件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1．符合招生简章中规定的调入专业的报考条件。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2．初试成绩符合第一志愿报考专业B类考生的《全国初试成绩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基本要求》及学院设定的调剂条件。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学院设定的调剂条件：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（1）调入专业与第一志愿报考专业的专业代码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前</w:t>
      </w:r>
      <w:r>
        <w:rPr>
          <w:rFonts w:hint="eastAsia" w:ascii="宋体" w:hAnsi="宋体" w:eastAsia="宋体" w:cs="宋体"/>
          <w:sz w:val="28"/>
          <w:szCs w:val="28"/>
        </w:rPr>
        <w:t>四位相同。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（2）数学专业(0701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00</w:t>
      </w:r>
      <w:r>
        <w:rPr>
          <w:rFonts w:hint="eastAsia" w:ascii="宋体" w:hAnsi="宋体" w:eastAsia="宋体" w:cs="宋体"/>
          <w:sz w:val="28"/>
          <w:szCs w:val="28"/>
        </w:rPr>
        <w:t>)和统计学专业(0714</w:t>
      </w:r>
      <w:r>
        <w:rPr>
          <w:rFonts w:hint="eastAsia" w:ascii="宋体" w:hAnsi="宋体" w:cs="宋体"/>
          <w:sz w:val="28"/>
          <w:szCs w:val="28"/>
          <w:lang w:val="en-US" w:eastAsia="zh-CN"/>
        </w:rPr>
        <w:t>00</w:t>
      </w:r>
      <w:r>
        <w:rPr>
          <w:rFonts w:hint="eastAsia" w:ascii="宋体" w:hAnsi="宋体" w:eastAsia="宋体" w:cs="宋体"/>
          <w:sz w:val="28"/>
          <w:szCs w:val="28"/>
        </w:rPr>
        <w:t>)：调入专业考生的毕业专业只限于两个专业类：0701数学类，071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统计学类。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）应用统计专业（025200）：调入专业考生的毕业专业不限制。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3．调入专业与第一志愿报考专业相同或相近，应在同一学科门类范围内。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4．初试科目应与调入专业初试科目相同或相近，其中初试全国统一命题科目应与调入专业全国统一命题科目相同。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5．“退役大学生士兵”专项计划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只能调整到普通计划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不接受学院同一专业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复试不合格考生再次调剂申请。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2" w:firstLineChars="200"/>
        <w:textAlignment w:val="auto"/>
        <w:outlineLvl w:val="1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调剂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复试时间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上</w:t>
      </w:r>
      <w:r>
        <w:rPr>
          <w:rFonts w:hint="eastAsia" w:ascii="宋体" w:hAnsi="宋体" w:eastAsia="宋体" w:cs="宋体"/>
          <w:sz w:val="28"/>
          <w:szCs w:val="28"/>
        </w:rPr>
        <w:t>中旬，调剂考生复试录取。不提前进行预调剂。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bCs/>
          <w:color w:val="auto"/>
          <w:sz w:val="28"/>
          <w:szCs w:val="28"/>
        </w:rPr>
      </w:pPr>
    </w:p>
    <w:p>
      <w:pPr>
        <w:pStyle w:val="2"/>
        <w:jc w:val="right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新疆大学数学与系统科学学院</w:t>
      </w:r>
    </w:p>
    <w:p>
      <w:pPr>
        <w:pStyle w:val="2"/>
        <w:jc w:val="center"/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202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3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年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月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4NTdiYTFlMjA2MjQ2YmJiOWMxOWEzZTU4YTY0ZWYifQ=="/>
  </w:docVars>
  <w:rsids>
    <w:rsidRoot w:val="5ACE7167"/>
    <w:rsid w:val="05107E95"/>
    <w:rsid w:val="114C5441"/>
    <w:rsid w:val="11875D3C"/>
    <w:rsid w:val="12DC17E3"/>
    <w:rsid w:val="13B764EE"/>
    <w:rsid w:val="183224D4"/>
    <w:rsid w:val="267A251D"/>
    <w:rsid w:val="272B59D5"/>
    <w:rsid w:val="323E2694"/>
    <w:rsid w:val="37C265A5"/>
    <w:rsid w:val="4F5E4520"/>
    <w:rsid w:val="591250FF"/>
    <w:rsid w:val="5AA208B8"/>
    <w:rsid w:val="5ACE7167"/>
    <w:rsid w:val="5B324F19"/>
    <w:rsid w:val="745701AB"/>
    <w:rsid w:val="7E91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550</Words>
  <Characters>615</Characters>
  <Lines>0</Lines>
  <Paragraphs>0</Paragraphs>
  <TotalTime>33</TotalTime>
  <ScaleCrop>false</ScaleCrop>
  <LinksUpToDate>false</LinksUpToDate>
  <CharactersWithSpaces>648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2021-03-29T14:52:00Z</dcterms:created>
  <dc:creator>荟儿</dc:creator>
  <cp:lastModifiedBy>荟儿</cp:lastModifiedBy>
  <cp:lastPrinted>2023-04-04T09:48:00Z</cp:lastPrinted>
  <dcterms:modified xsi:type="dcterms:W3CDTF">2023-04-06T03:11:46Z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342D1A6004AB4BF49353F92E35BD2723</vt:lpwstr>
  </property>
</Properties>
</file>