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0" w:lineRule="atLeast"/>
        <w:ind w:left="0" w:right="0" w:firstLine="0"/>
        <w:jc w:val="left"/>
        <w:textAlignment w:val="baseline"/>
        <w:rPr>
          <w:rFonts w:ascii="Helvetica" w:hAnsi="Helvetica" w:eastAsia="Helvetica" w:cs="Helvetica"/>
          <w:i w:val="0"/>
          <w:iCs w:val="0"/>
          <w:caps w:val="0"/>
          <w:color w:val="919191"/>
          <w:spacing w:val="0"/>
          <w:sz w:val="12"/>
          <w:szCs w:val="12"/>
        </w:rPr>
      </w:pPr>
      <w:r>
        <w:rPr>
          <w:rFonts w:hint="default" w:ascii="Helvetica" w:hAnsi="Helvetica" w:eastAsia="Helvetica" w:cs="Helvetica"/>
          <w:i w:val="0"/>
          <w:iCs w:val="0"/>
          <w:caps w:val="0"/>
          <w:color w:val="919191"/>
          <w:spacing w:val="0"/>
          <w:kern w:val="0"/>
          <w:sz w:val="12"/>
          <w:szCs w:val="12"/>
          <w:u w:val="none"/>
          <w:bdr w:val="none" w:color="auto" w:sz="0" w:space="0"/>
          <w:vertAlign w:val="baseline"/>
          <w:lang w:val="en-US" w:eastAsia="zh-CN" w:bidi="ar"/>
        </w:rPr>
        <w:fldChar w:fldCharType="begin"/>
      </w:r>
      <w:r>
        <w:rPr>
          <w:rFonts w:hint="default" w:ascii="Helvetica" w:hAnsi="Helvetica" w:eastAsia="Helvetica" w:cs="Helvetica"/>
          <w:i w:val="0"/>
          <w:iCs w:val="0"/>
          <w:caps w:val="0"/>
          <w:color w:val="919191"/>
          <w:spacing w:val="0"/>
          <w:kern w:val="0"/>
          <w:sz w:val="12"/>
          <w:szCs w:val="12"/>
          <w:u w:val="none"/>
          <w:bdr w:val="none" w:color="auto" w:sz="0" w:space="0"/>
          <w:vertAlign w:val="baseline"/>
          <w:lang w:val="en-US" w:eastAsia="zh-CN" w:bidi="ar"/>
        </w:rPr>
        <w:instrText xml:space="preserve"> HYPERLINK "https://yn.kmust.edu.cn/index.htm" </w:instrText>
      </w:r>
      <w:r>
        <w:rPr>
          <w:rFonts w:hint="default" w:ascii="Helvetica" w:hAnsi="Helvetica" w:eastAsia="Helvetica" w:cs="Helvetica"/>
          <w:i w:val="0"/>
          <w:iCs w:val="0"/>
          <w:caps w:val="0"/>
          <w:color w:val="919191"/>
          <w:spacing w:val="0"/>
          <w:kern w:val="0"/>
          <w:sz w:val="12"/>
          <w:szCs w:val="12"/>
          <w:u w:val="none"/>
          <w:bdr w:val="none" w:color="auto" w:sz="0" w:space="0"/>
          <w:vertAlign w:val="baseline"/>
          <w:lang w:val="en-US" w:eastAsia="zh-CN" w:bidi="ar"/>
        </w:rPr>
        <w:fldChar w:fldCharType="separate"/>
      </w:r>
      <w:r>
        <w:rPr>
          <w:rStyle w:val="7"/>
          <w:rFonts w:hint="default" w:ascii="Helvetica" w:hAnsi="Helvetica" w:eastAsia="Helvetica" w:cs="Helvetica"/>
          <w:i w:val="0"/>
          <w:iCs w:val="0"/>
          <w:caps w:val="0"/>
          <w:color w:val="919191"/>
          <w:spacing w:val="0"/>
          <w:sz w:val="12"/>
          <w:szCs w:val="12"/>
          <w:u w:val="none"/>
          <w:bdr w:val="none" w:color="auto" w:sz="0" w:space="0"/>
          <w:vertAlign w:val="baseline"/>
        </w:rPr>
        <w:t>首页</w:t>
      </w:r>
      <w:r>
        <w:rPr>
          <w:rFonts w:hint="default" w:ascii="Helvetica" w:hAnsi="Helvetica" w:eastAsia="Helvetica" w:cs="Helvetica"/>
          <w:i w:val="0"/>
          <w:iCs w:val="0"/>
          <w:caps w:val="0"/>
          <w:color w:val="919191"/>
          <w:spacing w:val="0"/>
          <w:kern w:val="0"/>
          <w:sz w:val="12"/>
          <w:szCs w:val="12"/>
          <w:u w:val="none"/>
          <w:bdr w:val="none" w:color="auto" w:sz="0" w:space="0"/>
          <w:vertAlign w:val="baseline"/>
          <w:lang w:val="en-US" w:eastAsia="zh-CN" w:bidi="ar"/>
        </w:rPr>
        <w:fldChar w:fldCharType="end"/>
      </w:r>
      <w:r>
        <w:rPr>
          <w:rFonts w:hint="default" w:ascii="Helvetica" w:hAnsi="Helvetica" w:eastAsia="Helvetica" w:cs="Helvetica"/>
          <w:i w:val="0"/>
          <w:iCs w:val="0"/>
          <w:caps w:val="0"/>
          <w:color w:val="919191"/>
          <w:spacing w:val="0"/>
          <w:kern w:val="0"/>
          <w:sz w:val="12"/>
          <w:szCs w:val="12"/>
          <w:bdr w:val="none" w:color="auto" w:sz="0" w:space="0"/>
          <w:vertAlign w:val="baseline"/>
          <w:lang w:val="en-US" w:eastAsia="zh-CN" w:bidi="ar"/>
        </w:rPr>
        <w:t> &gt;&gt; </w:t>
      </w:r>
      <w:r>
        <w:rPr>
          <w:rFonts w:hint="default" w:ascii="Helvetica" w:hAnsi="Helvetica" w:eastAsia="Helvetica" w:cs="Helvetica"/>
          <w:i w:val="0"/>
          <w:iCs w:val="0"/>
          <w:caps w:val="0"/>
          <w:color w:val="919191"/>
          <w:spacing w:val="0"/>
          <w:kern w:val="0"/>
          <w:sz w:val="12"/>
          <w:szCs w:val="12"/>
          <w:u w:val="none"/>
          <w:bdr w:val="none" w:color="auto" w:sz="0" w:space="0"/>
          <w:vertAlign w:val="baseline"/>
          <w:lang w:val="en-US" w:eastAsia="zh-CN" w:bidi="ar"/>
        </w:rPr>
        <w:fldChar w:fldCharType="begin"/>
      </w:r>
      <w:r>
        <w:rPr>
          <w:rFonts w:hint="default" w:ascii="Helvetica" w:hAnsi="Helvetica" w:eastAsia="Helvetica" w:cs="Helvetica"/>
          <w:i w:val="0"/>
          <w:iCs w:val="0"/>
          <w:caps w:val="0"/>
          <w:color w:val="919191"/>
          <w:spacing w:val="0"/>
          <w:kern w:val="0"/>
          <w:sz w:val="12"/>
          <w:szCs w:val="12"/>
          <w:u w:val="none"/>
          <w:bdr w:val="none" w:color="auto" w:sz="0" w:space="0"/>
          <w:vertAlign w:val="baseline"/>
          <w:lang w:val="en-US" w:eastAsia="zh-CN" w:bidi="ar"/>
        </w:rPr>
        <w:instrText xml:space="preserve"> HYPERLINK "https://yn.kmust.edu.cn/yjsjy.htm" </w:instrText>
      </w:r>
      <w:r>
        <w:rPr>
          <w:rFonts w:hint="default" w:ascii="Helvetica" w:hAnsi="Helvetica" w:eastAsia="Helvetica" w:cs="Helvetica"/>
          <w:i w:val="0"/>
          <w:iCs w:val="0"/>
          <w:caps w:val="0"/>
          <w:color w:val="919191"/>
          <w:spacing w:val="0"/>
          <w:kern w:val="0"/>
          <w:sz w:val="12"/>
          <w:szCs w:val="12"/>
          <w:u w:val="none"/>
          <w:bdr w:val="none" w:color="auto" w:sz="0" w:space="0"/>
          <w:vertAlign w:val="baseline"/>
          <w:lang w:val="en-US" w:eastAsia="zh-CN" w:bidi="ar"/>
        </w:rPr>
        <w:fldChar w:fldCharType="separate"/>
      </w:r>
      <w:r>
        <w:rPr>
          <w:rStyle w:val="7"/>
          <w:rFonts w:hint="default" w:ascii="Helvetica" w:hAnsi="Helvetica" w:eastAsia="Helvetica" w:cs="Helvetica"/>
          <w:i w:val="0"/>
          <w:iCs w:val="0"/>
          <w:caps w:val="0"/>
          <w:color w:val="919191"/>
          <w:spacing w:val="0"/>
          <w:sz w:val="12"/>
          <w:szCs w:val="12"/>
          <w:u w:val="none"/>
          <w:bdr w:val="none" w:color="auto" w:sz="0" w:space="0"/>
          <w:vertAlign w:val="baseline"/>
        </w:rPr>
        <w:t>研究生教育</w:t>
      </w:r>
      <w:r>
        <w:rPr>
          <w:rFonts w:hint="default" w:ascii="Helvetica" w:hAnsi="Helvetica" w:eastAsia="Helvetica" w:cs="Helvetica"/>
          <w:i w:val="0"/>
          <w:iCs w:val="0"/>
          <w:caps w:val="0"/>
          <w:color w:val="919191"/>
          <w:spacing w:val="0"/>
          <w:kern w:val="0"/>
          <w:sz w:val="12"/>
          <w:szCs w:val="12"/>
          <w:u w:val="none"/>
          <w:bdr w:val="none" w:color="auto" w:sz="0" w:space="0"/>
          <w:vertAlign w:val="baseline"/>
          <w:lang w:val="en-US" w:eastAsia="zh-CN" w:bidi="ar"/>
        </w:rPr>
        <w:fldChar w:fldCharType="end"/>
      </w:r>
      <w:r>
        <w:rPr>
          <w:rFonts w:hint="default" w:ascii="Helvetica" w:hAnsi="Helvetica" w:eastAsia="Helvetica" w:cs="Helvetica"/>
          <w:i w:val="0"/>
          <w:iCs w:val="0"/>
          <w:caps w:val="0"/>
          <w:color w:val="919191"/>
          <w:spacing w:val="0"/>
          <w:kern w:val="0"/>
          <w:sz w:val="12"/>
          <w:szCs w:val="12"/>
          <w:bdr w:val="none" w:color="auto" w:sz="0" w:space="0"/>
          <w:vertAlign w:val="baseline"/>
          <w:lang w:val="en-US" w:eastAsia="zh-CN" w:bidi="ar"/>
        </w:rPr>
        <w:t> &gt;&gt; </w:t>
      </w:r>
      <w:r>
        <w:rPr>
          <w:rFonts w:hint="default" w:ascii="Helvetica" w:hAnsi="Helvetica" w:eastAsia="Helvetica" w:cs="Helvetica"/>
          <w:i w:val="0"/>
          <w:iCs w:val="0"/>
          <w:caps w:val="0"/>
          <w:color w:val="474747"/>
          <w:spacing w:val="0"/>
          <w:kern w:val="0"/>
          <w:sz w:val="12"/>
          <w:szCs w:val="12"/>
          <w:u w:val="none"/>
          <w:bdr w:val="none" w:color="auto" w:sz="0" w:space="0"/>
          <w:vertAlign w:val="baseline"/>
          <w:lang w:val="en-US" w:eastAsia="zh-CN" w:bidi="ar"/>
        </w:rPr>
        <w:fldChar w:fldCharType="begin"/>
      </w:r>
      <w:r>
        <w:rPr>
          <w:rFonts w:hint="default" w:ascii="Helvetica" w:hAnsi="Helvetica" w:eastAsia="Helvetica" w:cs="Helvetica"/>
          <w:i w:val="0"/>
          <w:iCs w:val="0"/>
          <w:caps w:val="0"/>
          <w:color w:val="474747"/>
          <w:spacing w:val="0"/>
          <w:kern w:val="0"/>
          <w:sz w:val="12"/>
          <w:szCs w:val="12"/>
          <w:u w:val="none"/>
          <w:bdr w:val="none" w:color="auto" w:sz="0" w:space="0"/>
          <w:vertAlign w:val="baseline"/>
          <w:lang w:val="en-US" w:eastAsia="zh-CN" w:bidi="ar"/>
        </w:rPr>
        <w:instrText xml:space="preserve"> HYPERLINK "https://yn.kmust.edu.cn/yjsjy/tzgg.htm" </w:instrText>
      </w:r>
      <w:r>
        <w:rPr>
          <w:rFonts w:hint="default" w:ascii="Helvetica" w:hAnsi="Helvetica" w:eastAsia="Helvetica" w:cs="Helvetica"/>
          <w:i w:val="0"/>
          <w:iCs w:val="0"/>
          <w:caps w:val="0"/>
          <w:color w:val="474747"/>
          <w:spacing w:val="0"/>
          <w:kern w:val="0"/>
          <w:sz w:val="12"/>
          <w:szCs w:val="12"/>
          <w:u w:val="none"/>
          <w:bdr w:val="none" w:color="auto" w:sz="0" w:space="0"/>
          <w:vertAlign w:val="baseline"/>
          <w:lang w:val="en-US" w:eastAsia="zh-CN" w:bidi="ar"/>
        </w:rPr>
        <w:fldChar w:fldCharType="separate"/>
      </w:r>
      <w:r>
        <w:rPr>
          <w:rStyle w:val="7"/>
          <w:rFonts w:hint="default" w:ascii="Helvetica" w:hAnsi="Helvetica" w:eastAsia="Helvetica" w:cs="Helvetica"/>
          <w:i w:val="0"/>
          <w:iCs w:val="0"/>
          <w:caps w:val="0"/>
          <w:color w:val="474747"/>
          <w:spacing w:val="0"/>
          <w:sz w:val="12"/>
          <w:szCs w:val="12"/>
          <w:u w:val="none"/>
          <w:bdr w:val="none" w:color="auto" w:sz="0" w:space="0"/>
          <w:vertAlign w:val="baseline"/>
        </w:rPr>
        <w:t>通知公告</w:t>
      </w:r>
      <w:r>
        <w:rPr>
          <w:rFonts w:hint="default" w:ascii="Helvetica" w:hAnsi="Helvetica" w:eastAsia="Helvetica" w:cs="Helvetica"/>
          <w:i w:val="0"/>
          <w:iCs w:val="0"/>
          <w:caps w:val="0"/>
          <w:color w:val="474747"/>
          <w:spacing w:val="0"/>
          <w:kern w:val="0"/>
          <w:sz w:val="12"/>
          <w:szCs w:val="12"/>
          <w:u w:val="none"/>
          <w:bdr w:val="none" w:color="auto" w:sz="0" w:space="0"/>
          <w:vertAlign w:val="baseline"/>
          <w:lang w:val="en-US" w:eastAsia="zh-CN" w:bidi="ar"/>
        </w:rPr>
        <w:fldChar w:fldCharType="end"/>
      </w:r>
      <w:r>
        <w:rPr>
          <w:rFonts w:hint="default" w:ascii="Helvetica" w:hAnsi="Helvetica" w:eastAsia="Helvetica" w:cs="Helvetica"/>
          <w:i w:val="0"/>
          <w:iCs w:val="0"/>
          <w:caps w:val="0"/>
          <w:color w:val="919191"/>
          <w:spacing w:val="0"/>
          <w:kern w:val="0"/>
          <w:sz w:val="12"/>
          <w:szCs w:val="12"/>
          <w:bdr w:val="none" w:color="auto" w:sz="0" w:space="0"/>
          <w:vertAlign w:val="baseline"/>
          <w:lang w:val="en-US" w:eastAsia="zh-CN" w:bidi="ar"/>
        </w:rPr>
        <w:t> &gt;&gt; 正文</w:t>
      </w:r>
    </w:p>
    <w:p>
      <w:pPr>
        <w:pStyle w:val="8"/>
      </w:pPr>
      <w:r>
        <w:t>窗体顶端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0" w:beforeAutospacing="0" w:after="0" w:afterAutospacing="0" w:line="470" w:lineRule="atLeast"/>
        <w:ind w:left="0" w:right="0"/>
        <w:jc w:val="center"/>
        <w:textAlignment w:val="baseline"/>
        <w:rPr>
          <w:rFonts w:ascii="微软雅黑" w:hAnsi="微软雅黑" w:eastAsia="微软雅黑" w:cs="微软雅黑"/>
          <w:b w:val="0"/>
          <w:bCs w:val="0"/>
          <w:sz w:val="34"/>
          <w:szCs w:val="34"/>
        </w:rPr>
      </w:pPr>
      <w:bookmarkStart w:id="1" w:name="_GoBack"/>
      <w:r>
        <w:rPr>
          <w:rFonts w:hint="eastAsia" w:ascii="微软雅黑" w:hAnsi="微软雅黑" w:eastAsia="微软雅黑" w:cs="微软雅黑"/>
          <w:b w:val="0"/>
          <w:bCs w:val="0"/>
          <w:i w:val="0"/>
          <w:iCs w:val="0"/>
          <w:caps w:val="0"/>
          <w:color w:val="434343"/>
          <w:spacing w:val="0"/>
          <w:sz w:val="34"/>
          <w:szCs w:val="34"/>
          <w:bdr w:val="none" w:color="auto" w:sz="0" w:space="0"/>
          <w:vertAlign w:val="baseline"/>
        </w:rPr>
        <w:t>昆明理工大学冶金与能源工程学院2023年硕士研究生招生调剂公告</w:t>
      </w:r>
    </w:p>
    <w:bookmarkEnd w:id="1"/>
    <w:p>
      <w:pPr>
        <w:keepNext w:val="0"/>
        <w:keepLines w:val="0"/>
        <w:widowControl/>
        <w:suppressLineNumbers w:val="0"/>
        <w:pBdr>
          <w:top w:val="none" w:color="auto" w:sz="0" w:space="0"/>
          <w:left w:val="none" w:color="auto" w:sz="0" w:space="0"/>
          <w:bottom w:val="dashed" w:color="DFE4E9" w:sz="4" w:space="7"/>
          <w:right w:val="none" w:color="auto" w:sz="0" w:space="0"/>
        </w:pBdr>
        <w:spacing w:before="250" w:beforeAutospacing="0" w:after="0" w:afterAutospacing="0"/>
        <w:ind w:left="0" w:right="0" w:firstLine="0"/>
        <w:jc w:val="left"/>
        <w:textAlignment w:val="baseline"/>
        <w:rPr>
          <w:rFonts w:hint="default" w:ascii="Helvetica" w:hAnsi="Helvetica" w:eastAsia="Helvetica" w:cs="Helvetica"/>
          <w:i w:val="0"/>
          <w:iCs w:val="0"/>
          <w:caps w:val="0"/>
          <w:color w:val="434343"/>
          <w:spacing w:val="0"/>
          <w:sz w:val="13"/>
          <w:szCs w:val="13"/>
        </w:rPr>
      </w:pPr>
      <w:r>
        <w:rPr>
          <w:rFonts w:hint="default" w:ascii="Helvetica" w:hAnsi="Helvetica" w:eastAsia="Helvetica" w:cs="Helvetica"/>
          <w:i w:val="0"/>
          <w:iCs w:val="0"/>
          <w:caps w:val="0"/>
          <w:color w:val="434343"/>
          <w:spacing w:val="0"/>
          <w:kern w:val="0"/>
          <w:sz w:val="13"/>
          <w:szCs w:val="13"/>
          <w:bdr w:val="none" w:color="auto" w:sz="0" w:space="0"/>
          <w:vertAlign w:val="baseline"/>
          <w:lang w:val="en-US" w:eastAsia="zh-CN" w:bidi="ar"/>
        </w:rPr>
        <w:t> 更新日期:2023-03-23 浏览次数：</w:t>
      </w:r>
      <w:r>
        <w:rPr>
          <w:rFonts w:hint="default" w:ascii="Helvetica" w:hAnsi="Helvetica" w:eastAsia="Helvetica" w:cs="Helvetica"/>
          <w:i w:val="0"/>
          <w:iCs w:val="0"/>
          <w:caps w:val="0"/>
          <w:color w:val="DF8368"/>
          <w:spacing w:val="0"/>
          <w:kern w:val="0"/>
          <w:sz w:val="13"/>
          <w:szCs w:val="13"/>
          <w:bdr w:val="none" w:color="auto" w:sz="0" w:space="0"/>
          <w:vertAlign w:val="baseline"/>
          <w:lang w:val="en-US" w:eastAsia="zh-CN" w:bidi="ar"/>
        </w:rPr>
        <w:t>3362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ascii="等线" w:hAnsi="等线" w:eastAsia="等线" w:cs="等线"/>
          <w:sz w:val="21"/>
          <w:szCs w:val="21"/>
        </w:rPr>
      </w:pPr>
      <w:r>
        <w:rPr>
          <w:rStyle w:val="6"/>
          <w:rFonts w:hint="eastAsia" w:ascii="宋体" w:hAnsi="宋体" w:eastAsia="宋体" w:cs="宋体"/>
          <w:b/>
          <w:bCs/>
          <w:i w:val="0"/>
          <w:iCs w:val="0"/>
          <w:caps w:val="0"/>
          <w:color w:val="434343"/>
          <w:spacing w:val="0"/>
          <w:kern w:val="0"/>
          <w:sz w:val="36"/>
          <w:szCs w:val="36"/>
          <w:bdr w:val="none" w:color="auto" w:sz="0" w:space="0"/>
          <w:vertAlign w:val="baseline"/>
          <w:lang w:val="en-US" w:eastAsia="zh-CN" w:bidi="ar"/>
        </w:rPr>
        <w:t>昆明理工大学冶金与能源工程学院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hint="eastAsia" w:ascii="等线" w:hAnsi="等线" w:eastAsia="等线" w:cs="等线"/>
          <w:sz w:val="21"/>
          <w:szCs w:val="21"/>
        </w:rPr>
      </w:pPr>
      <w:r>
        <w:rPr>
          <w:rStyle w:val="6"/>
          <w:rFonts w:hint="eastAsia" w:ascii="宋体" w:hAnsi="宋体" w:eastAsia="宋体" w:cs="宋体"/>
          <w:b/>
          <w:bCs/>
          <w:i w:val="0"/>
          <w:iCs w:val="0"/>
          <w:caps w:val="0"/>
          <w:color w:val="434343"/>
          <w:spacing w:val="0"/>
          <w:kern w:val="0"/>
          <w:sz w:val="36"/>
          <w:szCs w:val="36"/>
          <w:bdr w:val="none" w:color="auto" w:sz="0" w:space="0"/>
          <w:vertAlign w:val="baseline"/>
          <w:lang w:val="en-US" w:eastAsia="zh-CN" w:bidi="ar"/>
        </w:rPr>
        <w:t>2023年硕士研究生招生调剂公告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i w:val="0"/>
          <w:iCs w:val="0"/>
          <w:caps w:val="0"/>
          <w:color w:val="434343"/>
          <w:spacing w:val="0"/>
          <w:kern w:val="0"/>
          <w:sz w:val="24"/>
          <w:szCs w:val="24"/>
          <w:bdr w:val="none" w:color="auto" w:sz="0" w:space="0"/>
          <w:vertAlign w:val="baseline"/>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both"/>
        <w:textAlignment w:val="baseline"/>
        <w:rPr>
          <w:rFonts w:hint="eastAsia" w:ascii="等线" w:hAnsi="等线" w:eastAsia="等线" w:cs="等线"/>
          <w:sz w:val="21"/>
          <w:szCs w:val="21"/>
        </w:rPr>
      </w:pPr>
      <w:r>
        <w:rPr>
          <w:rFonts w:hint="eastAsia" w:ascii="宋体" w:hAnsi="宋体" w:eastAsia="宋体" w:cs="宋体"/>
          <w:i w:val="0"/>
          <w:iCs w:val="0"/>
          <w:caps w:val="0"/>
          <w:color w:val="434343"/>
          <w:spacing w:val="0"/>
          <w:kern w:val="0"/>
          <w:sz w:val="24"/>
          <w:szCs w:val="24"/>
          <w:bdr w:val="none" w:color="auto" w:sz="0" w:space="0"/>
          <w:vertAlign w:val="baseline"/>
          <w:lang w:val="en-US" w:eastAsia="zh-CN" w:bidi="ar"/>
        </w:rPr>
        <w:t>欢迎各位考生加入冶金与能源工程学院！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both"/>
        <w:textAlignment w:val="baseline"/>
        <w:rPr>
          <w:rFonts w:hint="eastAsia" w:ascii="等线" w:hAnsi="等线" w:eastAsia="等线" w:cs="等线"/>
          <w:sz w:val="21"/>
          <w:szCs w:val="21"/>
        </w:rPr>
      </w:pPr>
      <w:r>
        <w:rPr>
          <w:rFonts w:hint="eastAsia" w:ascii="宋体" w:hAnsi="宋体" w:eastAsia="宋体" w:cs="宋体"/>
          <w:i w:val="0"/>
          <w:iCs w:val="0"/>
          <w:caps w:val="0"/>
          <w:color w:val="434343"/>
          <w:spacing w:val="0"/>
          <w:kern w:val="0"/>
          <w:sz w:val="24"/>
          <w:szCs w:val="24"/>
          <w:bdr w:val="none" w:color="auto" w:sz="0" w:space="0"/>
          <w:vertAlign w:val="baseline"/>
          <w:lang w:val="en-US" w:eastAsia="zh-CN" w:bidi="ar"/>
        </w:rPr>
        <w:t>根据2023年硕士研究生招生考试初试国家分数线及学院一志愿考生上线情况，学院相关专业拟接收部分调剂考生，实际调剂学科专业及人数以研招网《全国硕士生招生调剂服务系统》公布为准。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i w:val="0"/>
          <w:iCs w:val="0"/>
          <w:caps w:val="0"/>
          <w:color w:val="434343"/>
          <w:spacing w:val="0"/>
          <w:kern w:val="0"/>
          <w:sz w:val="24"/>
          <w:szCs w:val="24"/>
          <w:bdr w:val="none" w:color="auto" w:sz="0" w:space="0"/>
          <w:vertAlign w:val="baseline"/>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0" w:right="0" w:hanging="480"/>
        <w:jc w:val="both"/>
        <w:textAlignment w:val="baseline"/>
        <w:rPr>
          <w:rFonts w:hint="eastAsia" w:ascii="等线" w:hAnsi="等线" w:eastAsia="等线" w:cs="等线"/>
          <w:sz w:val="21"/>
          <w:szCs w:val="21"/>
        </w:rPr>
      </w:pPr>
      <w:r>
        <w:rPr>
          <w:rStyle w:val="6"/>
          <w:rFonts w:hint="eastAsia" w:ascii="宋体" w:hAnsi="宋体" w:eastAsia="宋体" w:cs="宋体"/>
          <w:b/>
          <w:bCs/>
          <w:i w:val="0"/>
          <w:iCs w:val="0"/>
          <w:caps w:val="0"/>
          <w:color w:val="434343"/>
          <w:spacing w:val="0"/>
          <w:sz w:val="28"/>
          <w:szCs w:val="28"/>
          <w:bdr w:val="none" w:color="auto" w:sz="0" w:space="0"/>
          <w:vertAlign w:val="baseline"/>
          <w:lang w:val="en-US"/>
        </w:rPr>
        <w:t>一、</w:t>
      </w:r>
      <w:r>
        <w:rPr>
          <w:rStyle w:val="6"/>
          <w:rFonts w:ascii="Times New Roman" w:hAnsi="Times New Roman" w:eastAsia="宋体" w:cs="Times New Roman"/>
          <w:b/>
          <w:bCs/>
          <w:i w:val="0"/>
          <w:iCs w:val="0"/>
          <w:caps w:val="0"/>
          <w:color w:val="434343"/>
          <w:spacing w:val="0"/>
          <w:sz w:val="14"/>
          <w:szCs w:val="14"/>
          <w:bdr w:val="none" w:color="auto" w:sz="0" w:space="0"/>
          <w:vertAlign w:val="baseline"/>
          <w:lang w:val="en-US"/>
        </w:rPr>
        <w:t>  </w:t>
      </w:r>
      <w:r>
        <w:rPr>
          <w:rStyle w:val="6"/>
          <w:rFonts w:hint="default" w:ascii="Times New Roman" w:hAnsi="Times New Roman" w:eastAsia="宋体" w:cs="Times New Roman"/>
          <w:b/>
          <w:bCs/>
          <w:i w:val="0"/>
          <w:iCs w:val="0"/>
          <w:caps w:val="0"/>
          <w:color w:val="434343"/>
          <w:spacing w:val="0"/>
          <w:sz w:val="14"/>
          <w:szCs w:val="14"/>
          <w:bdr w:val="none" w:color="auto" w:sz="0" w:space="0"/>
          <w:vertAlign w:val="baseline"/>
          <w:lang w:val="en-US"/>
        </w:rPr>
        <w:t> </w:t>
      </w:r>
      <w:r>
        <w:rPr>
          <w:rStyle w:val="6"/>
          <w:rFonts w:hint="eastAsia" w:ascii="宋体" w:hAnsi="宋体" w:eastAsia="宋体" w:cs="宋体"/>
          <w:b/>
          <w:bCs/>
          <w:i w:val="0"/>
          <w:iCs w:val="0"/>
          <w:caps w:val="0"/>
          <w:color w:val="434343"/>
          <w:spacing w:val="0"/>
          <w:sz w:val="28"/>
          <w:szCs w:val="28"/>
          <w:bdr w:val="none" w:color="auto" w:sz="0" w:space="0"/>
          <w:vertAlign w:val="baseline"/>
        </w:rPr>
        <w:t>学院接受调剂专业及代码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0" w:right="0" w:firstLine="0"/>
        <w:jc w:val="both"/>
        <w:textAlignment w:val="baseline"/>
        <w:rPr>
          <w:rFonts w:hint="eastAsia" w:ascii="等线" w:hAnsi="等线" w:eastAsia="等线" w:cs="等线"/>
          <w:sz w:val="21"/>
          <w:szCs w:val="21"/>
        </w:rPr>
      </w:pPr>
      <w:r>
        <w:rPr>
          <w:rFonts w:hint="eastAsia" w:ascii="宋体" w:hAnsi="宋体" w:eastAsia="宋体" w:cs="宋体"/>
          <w:i w:val="0"/>
          <w:iCs w:val="0"/>
          <w:caps w:val="0"/>
          <w:color w:val="434343"/>
          <w:spacing w:val="0"/>
          <w:sz w:val="24"/>
          <w:szCs w:val="24"/>
          <w:bdr w:val="none" w:color="auto" w:sz="0" w:space="0"/>
          <w:vertAlign w:val="baseline"/>
          <w:lang w:val="en-US"/>
        </w:rPr>
        <w:t> </w:t>
      </w:r>
    </w:p>
    <w:tbl>
      <w:tblPr>
        <w:tblW w:w="0" w:type="auto"/>
        <w:jc w:val="center"/>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271"/>
        <w:gridCol w:w="1985"/>
        <w:gridCol w:w="1702"/>
        <w:gridCol w:w="3339"/>
      </w:tblGrid>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271"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Style w:val="6"/>
                <w:rFonts w:hint="eastAsia" w:ascii="宋体" w:hAnsi="宋体" w:eastAsia="宋体" w:cs="宋体"/>
                <w:b/>
                <w:bCs/>
                <w:kern w:val="0"/>
                <w:sz w:val="24"/>
                <w:szCs w:val="24"/>
                <w:bdr w:val="none" w:color="auto" w:sz="0" w:space="0"/>
                <w:vertAlign w:val="baseline"/>
                <w:lang w:val="en-US" w:eastAsia="zh-CN" w:bidi="ar"/>
              </w:rPr>
              <w:t>学习形式</w:t>
            </w:r>
          </w:p>
        </w:tc>
        <w:tc>
          <w:tcPr>
            <w:tcW w:w="1985" w:type="dxa"/>
            <w:tcBorders>
              <w:top w:val="single" w:color="000000" w:sz="8" w:space="0"/>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Style w:val="6"/>
                <w:rFonts w:hint="eastAsia" w:ascii="宋体" w:hAnsi="宋体" w:eastAsia="宋体" w:cs="宋体"/>
                <w:b/>
                <w:bCs/>
                <w:kern w:val="0"/>
                <w:sz w:val="24"/>
                <w:szCs w:val="24"/>
                <w:bdr w:val="none" w:color="auto" w:sz="0" w:space="0"/>
                <w:vertAlign w:val="baseline"/>
                <w:lang w:val="en-US" w:eastAsia="zh-CN" w:bidi="ar"/>
              </w:rPr>
              <w:t>类型</w:t>
            </w:r>
          </w:p>
        </w:tc>
        <w:tc>
          <w:tcPr>
            <w:tcW w:w="1702" w:type="dxa"/>
            <w:tcBorders>
              <w:top w:val="single" w:color="000000" w:sz="8" w:space="0"/>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Style w:val="6"/>
                <w:rFonts w:hint="eastAsia" w:ascii="宋体" w:hAnsi="宋体" w:eastAsia="宋体" w:cs="宋体"/>
                <w:b/>
                <w:bCs/>
                <w:kern w:val="0"/>
                <w:sz w:val="24"/>
                <w:szCs w:val="24"/>
                <w:bdr w:val="none" w:color="auto" w:sz="0" w:space="0"/>
                <w:vertAlign w:val="baseline"/>
                <w:lang w:val="en-US" w:eastAsia="zh-CN" w:bidi="ar"/>
              </w:rPr>
              <w:t>专业代码</w:t>
            </w:r>
          </w:p>
        </w:tc>
        <w:tc>
          <w:tcPr>
            <w:tcW w:w="3339" w:type="dxa"/>
            <w:tcBorders>
              <w:top w:val="single" w:color="000000" w:sz="8" w:space="0"/>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Style w:val="6"/>
                <w:rFonts w:hint="eastAsia" w:ascii="宋体" w:hAnsi="宋体" w:eastAsia="宋体" w:cs="宋体"/>
                <w:b/>
                <w:bCs/>
                <w:kern w:val="0"/>
                <w:sz w:val="24"/>
                <w:szCs w:val="24"/>
                <w:bdr w:val="none" w:color="auto" w:sz="0" w:space="0"/>
                <w:vertAlign w:val="baseline"/>
                <w:lang w:val="en-US" w:eastAsia="zh-CN" w:bidi="ar"/>
              </w:rPr>
              <w:t>接受调剂专业名称</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271" w:type="dxa"/>
            <w:vMerge w:val="restart"/>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kern w:val="0"/>
                <w:sz w:val="24"/>
                <w:szCs w:val="24"/>
                <w:bdr w:val="none" w:color="auto" w:sz="0" w:space="0"/>
                <w:vertAlign w:val="baseline"/>
                <w:lang w:val="en-US" w:eastAsia="zh-CN" w:bidi="ar"/>
              </w:rPr>
              <w:t>全日制</w:t>
            </w:r>
          </w:p>
        </w:tc>
        <w:tc>
          <w:tcPr>
            <w:tcW w:w="1985"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kern w:val="0"/>
                <w:sz w:val="24"/>
                <w:szCs w:val="24"/>
                <w:bdr w:val="none" w:color="auto" w:sz="0" w:space="0"/>
                <w:vertAlign w:val="baseline"/>
                <w:lang w:val="en-US" w:eastAsia="zh-CN" w:bidi="ar"/>
              </w:rPr>
              <w:t>学术型</w:t>
            </w:r>
          </w:p>
        </w:tc>
        <w:tc>
          <w:tcPr>
            <w:tcW w:w="1702"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color w:val="000000"/>
                <w:kern w:val="0"/>
                <w:sz w:val="24"/>
                <w:szCs w:val="24"/>
                <w:bdr w:val="none" w:color="auto" w:sz="0" w:space="0"/>
                <w:vertAlign w:val="baseline"/>
                <w:lang w:val="en-US" w:eastAsia="zh-CN" w:bidi="ar"/>
              </w:rPr>
              <w:t>080601</w:t>
            </w:r>
          </w:p>
        </w:tc>
        <w:tc>
          <w:tcPr>
            <w:tcW w:w="3339"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color w:val="000000"/>
                <w:kern w:val="0"/>
                <w:sz w:val="24"/>
                <w:szCs w:val="24"/>
                <w:bdr w:val="none" w:color="auto" w:sz="0" w:space="0"/>
                <w:vertAlign w:val="baseline"/>
                <w:lang w:val="en-US" w:eastAsia="zh-CN" w:bidi="ar"/>
              </w:rPr>
              <w:t>冶金物理化学</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271"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top"/>
          </w:tcPr>
          <w:p>
            <w:pPr>
              <w:rPr>
                <w:rFonts w:hint="eastAsia" w:ascii="宋体"/>
                <w:sz w:val="24"/>
                <w:szCs w:val="24"/>
              </w:rPr>
            </w:pPr>
          </w:p>
        </w:tc>
        <w:tc>
          <w:tcPr>
            <w:tcW w:w="1985"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kern w:val="0"/>
                <w:sz w:val="24"/>
                <w:szCs w:val="24"/>
                <w:bdr w:val="none" w:color="auto" w:sz="0" w:space="0"/>
                <w:vertAlign w:val="baseline"/>
                <w:lang w:val="en-US" w:eastAsia="zh-CN" w:bidi="ar"/>
              </w:rPr>
              <w:t>学术型</w:t>
            </w:r>
          </w:p>
        </w:tc>
        <w:tc>
          <w:tcPr>
            <w:tcW w:w="1702"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color w:val="000000"/>
                <w:kern w:val="0"/>
                <w:sz w:val="24"/>
                <w:szCs w:val="24"/>
                <w:bdr w:val="none" w:color="auto" w:sz="0" w:space="0"/>
                <w:vertAlign w:val="baseline"/>
                <w:lang w:val="en-US" w:eastAsia="zh-CN" w:bidi="ar"/>
              </w:rPr>
              <w:t>080602</w:t>
            </w:r>
          </w:p>
        </w:tc>
        <w:tc>
          <w:tcPr>
            <w:tcW w:w="3339"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color w:val="000000"/>
                <w:kern w:val="0"/>
                <w:sz w:val="24"/>
                <w:szCs w:val="24"/>
                <w:bdr w:val="none" w:color="auto" w:sz="0" w:space="0"/>
                <w:vertAlign w:val="baseline"/>
                <w:lang w:val="en-US" w:eastAsia="zh-CN" w:bidi="ar"/>
              </w:rPr>
              <w:t>钢铁冶金</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271"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top"/>
          </w:tcPr>
          <w:p>
            <w:pPr>
              <w:rPr>
                <w:rFonts w:hint="eastAsia" w:ascii="宋体"/>
                <w:sz w:val="24"/>
                <w:szCs w:val="24"/>
              </w:rPr>
            </w:pPr>
          </w:p>
        </w:tc>
        <w:tc>
          <w:tcPr>
            <w:tcW w:w="1985"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kern w:val="0"/>
                <w:sz w:val="24"/>
                <w:szCs w:val="24"/>
                <w:bdr w:val="none" w:color="auto" w:sz="0" w:space="0"/>
                <w:vertAlign w:val="baseline"/>
                <w:lang w:val="en-US" w:eastAsia="zh-CN" w:bidi="ar"/>
              </w:rPr>
              <w:t>学术型</w:t>
            </w:r>
          </w:p>
        </w:tc>
        <w:tc>
          <w:tcPr>
            <w:tcW w:w="1702"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color w:val="000000"/>
                <w:kern w:val="0"/>
                <w:sz w:val="24"/>
                <w:szCs w:val="24"/>
                <w:bdr w:val="none" w:color="auto" w:sz="0" w:space="0"/>
                <w:vertAlign w:val="baseline"/>
                <w:lang w:val="en-US" w:eastAsia="zh-CN" w:bidi="ar"/>
              </w:rPr>
              <w:t>080603</w:t>
            </w:r>
          </w:p>
        </w:tc>
        <w:tc>
          <w:tcPr>
            <w:tcW w:w="3339"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color w:val="000000"/>
                <w:kern w:val="0"/>
                <w:sz w:val="24"/>
                <w:szCs w:val="24"/>
                <w:bdr w:val="none" w:color="auto" w:sz="0" w:space="0"/>
                <w:vertAlign w:val="baseline"/>
                <w:lang w:val="en-US" w:eastAsia="zh-CN" w:bidi="ar"/>
              </w:rPr>
              <w:t>有色金属冶金</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271"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top"/>
          </w:tcPr>
          <w:p>
            <w:pPr>
              <w:rPr>
                <w:rFonts w:hint="eastAsia" w:ascii="宋体"/>
                <w:sz w:val="24"/>
                <w:szCs w:val="24"/>
              </w:rPr>
            </w:pPr>
          </w:p>
        </w:tc>
        <w:tc>
          <w:tcPr>
            <w:tcW w:w="1985"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kern w:val="0"/>
                <w:sz w:val="24"/>
                <w:szCs w:val="24"/>
                <w:bdr w:val="none" w:color="auto" w:sz="0" w:space="0"/>
                <w:vertAlign w:val="baseline"/>
                <w:lang w:val="en-US" w:eastAsia="zh-CN" w:bidi="ar"/>
              </w:rPr>
              <w:t>学术型</w:t>
            </w:r>
          </w:p>
        </w:tc>
        <w:tc>
          <w:tcPr>
            <w:tcW w:w="1702"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color w:val="000000"/>
                <w:kern w:val="0"/>
                <w:sz w:val="24"/>
                <w:szCs w:val="24"/>
                <w:bdr w:val="none" w:color="auto" w:sz="0" w:space="0"/>
                <w:vertAlign w:val="baseline"/>
                <w:lang w:val="en-US" w:eastAsia="zh-CN" w:bidi="ar"/>
              </w:rPr>
              <w:t>0806Z2</w:t>
            </w:r>
          </w:p>
        </w:tc>
        <w:tc>
          <w:tcPr>
            <w:tcW w:w="3339"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color w:val="000000"/>
                <w:kern w:val="0"/>
                <w:sz w:val="24"/>
                <w:szCs w:val="24"/>
                <w:bdr w:val="none" w:color="auto" w:sz="0" w:space="0"/>
                <w:vertAlign w:val="baseline"/>
                <w:lang w:val="en-US" w:eastAsia="zh-CN" w:bidi="ar"/>
              </w:rPr>
              <w:t>冶金能源工程</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271"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top"/>
          </w:tcPr>
          <w:p>
            <w:pPr>
              <w:rPr>
                <w:rFonts w:hint="eastAsia" w:ascii="宋体"/>
                <w:sz w:val="24"/>
                <w:szCs w:val="24"/>
              </w:rPr>
            </w:pPr>
          </w:p>
        </w:tc>
        <w:tc>
          <w:tcPr>
            <w:tcW w:w="1985"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kern w:val="0"/>
                <w:sz w:val="24"/>
                <w:szCs w:val="24"/>
                <w:bdr w:val="none" w:color="auto" w:sz="0" w:space="0"/>
                <w:vertAlign w:val="baseline"/>
                <w:lang w:val="en-US" w:eastAsia="zh-CN" w:bidi="ar"/>
              </w:rPr>
              <w:t>学术型</w:t>
            </w:r>
          </w:p>
        </w:tc>
        <w:tc>
          <w:tcPr>
            <w:tcW w:w="1702"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color w:val="000000"/>
                <w:kern w:val="0"/>
                <w:sz w:val="24"/>
                <w:szCs w:val="24"/>
                <w:bdr w:val="none" w:color="auto" w:sz="0" w:space="0"/>
                <w:vertAlign w:val="baseline"/>
                <w:lang w:val="en-US" w:eastAsia="zh-CN" w:bidi="ar"/>
              </w:rPr>
              <w:t>080701</w:t>
            </w:r>
          </w:p>
        </w:tc>
        <w:tc>
          <w:tcPr>
            <w:tcW w:w="3339"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color w:val="000000"/>
                <w:kern w:val="0"/>
                <w:sz w:val="24"/>
                <w:szCs w:val="24"/>
                <w:bdr w:val="none" w:color="auto" w:sz="0" w:space="0"/>
                <w:vertAlign w:val="baseline"/>
                <w:lang w:val="en-US" w:eastAsia="zh-CN" w:bidi="ar"/>
              </w:rPr>
              <w:t>工程热物理</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271"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top"/>
          </w:tcPr>
          <w:p>
            <w:pPr>
              <w:rPr>
                <w:rFonts w:hint="eastAsia" w:ascii="宋体"/>
                <w:sz w:val="24"/>
                <w:szCs w:val="24"/>
              </w:rPr>
            </w:pPr>
          </w:p>
        </w:tc>
        <w:tc>
          <w:tcPr>
            <w:tcW w:w="1985"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kern w:val="0"/>
                <w:sz w:val="24"/>
                <w:szCs w:val="24"/>
                <w:bdr w:val="none" w:color="auto" w:sz="0" w:space="0"/>
                <w:vertAlign w:val="baseline"/>
                <w:lang w:val="en-US" w:eastAsia="zh-CN" w:bidi="ar"/>
              </w:rPr>
              <w:t>学术型</w:t>
            </w:r>
          </w:p>
        </w:tc>
        <w:tc>
          <w:tcPr>
            <w:tcW w:w="1702"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color w:val="000000"/>
                <w:kern w:val="0"/>
                <w:sz w:val="24"/>
                <w:szCs w:val="24"/>
                <w:bdr w:val="none" w:color="auto" w:sz="0" w:space="0"/>
                <w:vertAlign w:val="baseline"/>
                <w:lang w:val="en-US" w:eastAsia="zh-CN" w:bidi="ar"/>
              </w:rPr>
              <w:t>080702</w:t>
            </w:r>
          </w:p>
        </w:tc>
        <w:tc>
          <w:tcPr>
            <w:tcW w:w="3339"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color w:val="000000"/>
                <w:kern w:val="0"/>
                <w:sz w:val="24"/>
                <w:szCs w:val="24"/>
                <w:bdr w:val="none" w:color="auto" w:sz="0" w:space="0"/>
                <w:vertAlign w:val="baseline"/>
                <w:lang w:val="en-US" w:eastAsia="zh-CN" w:bidi="ar"/>
              </w:rPr>
              <w:t>热能工程</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rPr>
          <w:jc w:val="center"/>
        </w:trPr>
        <w:tc>
          <w:tcPr>
            <w:tcW w:w="1271"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top"/>
          </w:tcPr>
          <w:p>
            <w:pPr>
              <w:rPr>
                <w:rFonts w:hint="eastAsia" w:ascii="宋体"/>
                <w:sz w:val="24"/>
                <w:szCs w:val="24"/>
              </w:rPr>
            </w:pPr>
          </w:p>
        </w:tc>
        <w:tc>
          <w:tcPr>
            <w:tcW w:w="1985"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kern w:val="0"/>
                <w:sz w:val="24"/>
                <w:szCs w:val="24"/>
                <w:bdr w:val="none" w:color="auto" w:sz="0" w:space="0"/>
                <w:vertAlign w:val="baseline"/>
                <w:lang w:val="en-US" w:eastAsia="zh-CN" w:bidi="ar"/>
              </w:rPr>
              <w:t>学术型</w:t>
            </w:r>
          </w:p>
        </w:tc>
        <w:tc>
          <w:tcPr>
            <w:tcW w:w="1702"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color w:val="000000"/>
                <w:kern w:val="0"/>
                <w:sz w:val="24"/>
                <w:szCs w:val="24"/>
                <w:bdr w:val="none" w:color="auto" w:sz="0" w:space="0"/>
                <w:vertAlign w:val="baseline"/>
                <w:lang w:val="en-US" w:eastAsia="zh-CN" w:bidi="ar"/>
              </w:rPr>
              <w:t>080704</w:t>
            </w:r>
          </w:p>
        </w:tc>
        <w:tc>
          <w:tcPr>
            <w:tcW w:w="3339"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color w:val="000000"/>
                <w:kern w:val="0"/>
                <w:sz w:val="24"/>
                <w:szCs w:val="24"/>
                <w:bdr w:val="none" w:color="auto" w:sz="0" w:space="0"/>
                <w:vertAlign w:val="baseline"/>
                <w:lang w:val="en-US" w:eastAsia="zh-CN" w:bidi="ar"/>
              </w:rPr>
              <w:t>流体机械及工程</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271"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top"/>
          </w:tcPr>
          <w:p>
            <w:pPr>
              <w:rPr>
                <w:rFonts w:hint="eastAsia" w:ascii="宋体"/>
                <w:sz w:val="24"/>
                <w:szCs w:val="24"/>
              </w:rPr>
            </w:pPr>
          </w:p>
        </w:tc>
        <w:tc>
          <w:tcPr>
            <w:tcW w:w="1985"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kern w:val="0"/>
                <w:sz w:val="24"/>
                <w:szCs w:val="24"/>
                <w:bdr w:val="none" w:color="auto" w:sz="0" w:space="0"/>
                <w:vertAlign w:val="baseline"/>
                <w:lang w:val="en-US" w:eastAsia="zh-CN" w:bidi="ar"/>
              </w:rPr>
              <w:t>学术型</w:t>
            </w:r>
          </w:p>
        </w:tc>
        <w:tc>
          <w:tcPr>
            <w:tcW w:w="1702"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color w:val="000000"/>
                <w:kern w:val="0"/>
                <w:sz w:val="24"/>
                <w:szCs w:val="24"/>
                <w:bdr w:val="none" w:color="auto" w:sz="0" w:space="0"/>
                <w:vertAlign w:val="baseline"/>
                <w:lang w:val="en-US" w:eastAsia="zh-CN" w:bidi="ar"/>
              </w:rPr>
              <w:t>080705</w:t>
            </w:r>
          </w:p>
        </w:tc>
        <w:tc>
          <w:tcPr>
            <w:tcW w:w="3339"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color w:val="000000"/>
                <w:kern w:val="0"/>
                <w:sz w:val="24"/>
                <w:szCs w:val="24"/>
                <w:bdr w:val="none" w:color="auto" w:sz="0" w:space="0"/>
                <w:vertAlign w:val="baseline"/>
                <w:lang w:val="en-US" w:eastAsia="zh-CN" w:bidi="ar"/>
              </w:rPr>
              <w:t>制冷及低温工程</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rPr>
          <w:jc w:val="center"/>
        </w:trPr>
        <w:tc>
          <w:tcPr>
            <w:tcW w:w="1271"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top"/>
          </w:tcPr>
          <w:p>
            <w:pPr>
              <w:rPr>
                <w:rFonts w:hint="eastAsia" w:ascii="宋体"/>
                <w:sz w:val="24"/>
                <w:szCs w:val="24"/>
              </w:rPr>
            </w:pPr>
          </w:p>
        </w:tc>
        <w:tc>
          <w:tcPr>
            <w:tcW w:w="1985"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kern w:val="0"/>
                <w:sz w:val="24"/>
                <w:szCs w:val="24"/>
                <w:bdr w:val="none" w:color="auto" w:sz="0" w:space="0"/>
                <w:vertAlign w:val="baseline"/>
                <w:lang w:val="en-US" w:eastAsia="zh-CN" w:bidi="ar"/>
              </w:rPr>
              <w:t>专业型</w:t>
            </w:r>
          </w:p>
        </w:tc>
        <w:tc>
          <w:tcPr>
            <w:tcW w:w="1702"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color w:val="000000"/>
                <w:kern w:val="0"/>
                <w:sz w:val="24"/>
                <w:szCs w:val="24"/>
                <w:bdr w:val="none" w:color="auto" w:sz="0" w:space="0"/>
                <w:vertAlign w:val="baseline"/>
                <w:lang w:val="en-US" w:eastAsia="zh-CN" w:bidi="ar"/>
              </w:rPr>
              <w:t>085603</w:t>
            </w:r>
          </w:p>
        </w:tc>
        <w:tc>
          <w:tcPr>
            <w:tcW w:w="3339"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63" w:right="-63"/>
              <w:jc w:val="both"/>
              <w:textAlignment w:val="baseline"/>
              <w:rPr>
                <w:rFonts w:hint="eastAsia" w:ascii="等线" w:hAnsi="等线" w:eastAsia="等线" w:cs="等线"/>
                <w:sz w:val="21"/>
                <w:szCs w:val="21"/>
              </w:rPr>
            </w:pPr>
            <w:r>
              <w:rPr>
                <w:rFonts w:hint="eastAsia" w:ascii="宋体" w:hAnsi="宋体" w:eastAsia="宋体" w:cs="宋体"/>
                <w:color w:val="000000"/>
                <w:kern w:val="0"/>
                <w:sz w:val="24"/>
                <w:szCs w:val="24"/>
                <w:bdr w:val="none" w:color="auto" w:sz="0" w:space="0"/>
                <w:vertAlign w:val="baseline"/>
                <w:lang w:val="en-US" w:eastAsia="zh-CN" w:bidi="ar"/>
              </w:rPr>
              <w:t>冶金工程（专业学位）</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271" w:type="dxa"/>
            <w:vMerge w:val="restart"/>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kern w:val="0"/>
                <w:sz w:val="24"/>
                <w:szCs w:val="24"/>
                <w:bdr w:val="none" w:color="auto" w:sz="0" w:space="0"/>
                <w:vertAlign w:val="baseline"/>
                <w:lang w:val="en-US" w:eastAsia="zh-CN" w:bidi="ar"/>
              </w:rPr>
              <w:t>非全日制</w:t>
            </w:r>
          </w:p>
        </w:tc>
        <w:tc>
          <w:tcPr>
            <w:tcW w:w="1985"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kern w:val="0"/>
                <w:sz w:val="24"/>
                <w:szCs w:val="24"/>
                <w:bdr w:val="none" w:color="auto" w:sz="0" w:space="0"/>
                <w:vertAlign w:val="baseline"/>
                <w:lang w:val="en-US" w:eastAsia="zh-CN" w:bidi="ar"/>
              </w:rPr>
              <w:t>专业性</w:t>
            </w:r>
          </w:p>
        </w:tc>
        <w:tc>
          <w:tcPr>
            <w:tcW w:w="1702"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color w:val="000000"/>
                <w:kern w:val="0"/>
                <w:sz w:val="24"/>
                <w:szCs w:val="24"/>
                <w:bdr w:val="none" w:color="auto" w:sz="0" w:space="0"/>
                <w:vertAlign w:val="baseline"/>
                <w:lang w:val="en-US" w:eastAsia="zh-CN" w:bidi="ar"/>
              </w:rPr>
              <w:t>085603</w:t>
            </w:r>
          </w:p>
        </w:tc>
        <w:tc>
          <w:tcPr>
            <w:tcW w:w="3339"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63" w:right="-63"/>
              <w:jc w:val="both"/>
              <w:textAlignment w:val="baseline"/>
              <w:rPr>
                <w:rFonts w:hint="eastAsia" w:ascii="等线" w:hAnsi="等线" w:eastAsia="等线" w:cs="等线"/>
                <w:sz w:val="21"/>
                <w:szCs w:val="21"/>
              </w:rPr>
            </w:pPr>
            <w:r>
              <w:rPr>
                <w:rFonts w:hint="eastAsia" w:ascii="宋体" w:hAnsi="宋体" w:eastAsia="宋体" w:cs="宋体"/>
                <w:color w:val="000000"/>
                <w:kern w:val="0"/>
                <w:sz w:val="24"/>
                <w:szCs w:val="24"/>
                <w:bdr w:val="none" w:color="auto" w:sz="0" w:space="0"/>
                <w:vertAlign w:val="baseline"/>
                <w:lang w:val="en-US" w:eastAsia="zh-CN" w:bidi="ar"/>
              </w:rPr>
              <w:t>冶金工程（专业学位）</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rPr>
          <w:jc w:val="center"/>
        </w:trPr>
        <w:tc>
          <w:tcPr>
            <w:tcW w:w="1271"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top"/>
          </w:tcPr>
          <w:p>
            <w:pPr>
              <w:rPr>
                <w:rFonts w:hint="eastAsia" w:ascii="宋体"/>
                <w:sz w:val="24"/>
                <w:szCs w:val="24"/>
              </w:rPr>
            </w:pPr>
          </w:p>
        </w:tc>
        <w:tc>
          <w:tcPr>
            <w:tcW w:w="1985"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kern w:val="0"/>
                <w:sz w:val="24"/>
                <w:szCs w:val="24"/>
                <w:bdr w:val="none" w:color="auto" w:sz="0" w:space="0"/>
                <w:vertAlign w:val="baseline"/>
                <w:lang w:val="en-US" w:eastAsia="zh-CN" w:bidi="ar"/>
              </w:rPr>
              <w:t>专业性</w:t>
            </w:r>
          </w:p>
        </w:tc>
        <w:tc>
          <w:tcPr>
            <w:tcW w:w="1702"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color w:val="000000"/>
                <w:kern w:val="0"/>
                <w:sz w:val="24"/>
                <w:szCs w:val="24"/>
                <w:bdr w:val="none" w:color="auto" w:sz="0" w:space="0"/>
                <w:vertAlign w:val="baseline"/>
                <w:lang w:val="en-US" w:eastAsia="zh-CN" w:bidi="ar"/>
              </w:rPr>
              <w:t>085802</w:t>
            </w:r>
          </w:p>
        </w:tc>
        <w:tc>
          <w:tcPr>
            <w:tcW w:w="3339"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63" w:right="-63"/>
              <w:jc w:val="both"/>
              <w:textAlignment w:val="baseline"/>
              <w:rPr>
                <w:rFonts w:hint="eastAsia" w:ascii="等线" w:hAnsi="等线" w:eastAsia="等线" w:cs="等线"/>
                <w:sz w:val="21"/>
                <w:szCs w:val="21"/>
              </w:rPr>
            </w:pPr>
            <w:r>
              <w:rPr>
                <w:rFonts w:hint="eastAsia" w:ascii="宋体" w:hAnsi="宋体" w:eastAsia="宋体" w:cs="宋体"/>
                <w:color w:val="000000"/>
                <w:kern w:val="0"/>
                <w:sz w:val="24"/>
                <w:szCs w:val="24"/>
                <w:bdr w:val="none" w:color="auto" w:sz="0" w:space="0"/>
                <w:vertAlign w:val="baseline"/>
                <w:lang w:val="en-US" w:eastAsia="zh-CN" w:bidi="ar"/>
              </w:rPr>
              <w:t>动力工程（专业学位）</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Fonts w:hint="eastAsia" w:ascii="宋体" w:hAnsi="宋体" w:eastAsia="宋体" w:cs="宋体"/>
          <w:i w:val="0"/>
          <w:iCs w:val="0"/>
          <w:caps w:val="0"/>
          <w:color w:val="434343"/>
          <w:spacing w:val="0"/>
          <w:kern w:val="0"/>
          <w:sz w:val="24"/>
          <w:szCs w:val="24"/>
          <w:bdr w:val="none" w:color="auto" w:sz="0" w:space="0"/>
          <w:vertAlign w:val="baseline"/>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Style w:val="6"/>
          <w:rFonts w:hint="eastAsia" w:ascii="宋体" w:hAnsi="宋体" w:eastAsia="宋体" w:cs="宋体"/>
          <w:b/>
          <w:bCs/>
          <w:i w:val="0"/>
          <w:iCs w:val="0"/>
          <w:caps w:val="0"/>
          <w:color w:val="434343"/>
          <w:spacing w:val="0"/>
          <w:kern w:val="0"/>
          <w:sz w:val="28"/>
          <w:szCs w:val="28"/>
          <w:bdr w:val="none" w:color="auto" w:sz="0" w:space="0"/>
          <w:vertAlign w:val="baseline"/>
          <w:lang w:val="en-US" w:eastAsia="zh-CN" w:bidi="ar"/>
        </w:rPr>
        <w:t>二、接受调剂基本条件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450" w:firstLine="480"/>
        <w:jc w:val="left"/>
        <w:textAlignment w:val="baseline"/>
        <w:rPr>
          <w:rFonts w:hint="eastAsia" w:ascii="等线" w:hAnsi="等线" w:eastAsia="等线" w:cs="等线"/>
          <w:sz w:val="21"/>
          <w:szCs w:val="21"/>
        </w:rPr>
      </w:pPr>
      <w:r>
        <w:rPr>
          <w:rFonts w:hint="eastAsia" w:ascii="宋体" w:hAnsi="宋体" w:eastAsia="宋体" w:cs="宋体"/>
          <w:i w:val="0"/>
          <w:iCs w:val="0"/>
          <w:caps w:val="0"/>
          <w:color w:val="434343"/>
          <w:spacing w:val="0"/>
          <w:kern w:val="0"/>
          <w:sz w:val="24"/>
          <w:szCs w:val="24"/>
          <w:bdr w:val="none" w:color="auto" w:sz="0" w:space="0"/>
          <w:vertAlign w:val="baseline"/>
          <w:lang w:val="en-US" w:eastAsia="zh-CN" w:bidi="ar"/>
        </w:rPr>
        <w:t>1.考试方式应是全国统考。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450" w:firstLine="480"/>
        <w:jc w:val="left"/>
        <w:textAlignment w:val="baseline"/>
        <w:rPr>
          <w:rFonts w:hint="eastAsia" w:ascii="等线" w:hAnsi="等线" w:eastAsia="等线" w:cs="等线"/>
          <w:sz w:val="21"/>
          <w:szCs w:val="21"/>
        </w:rPr>
      </w:pPr>
      <w:r>
        <w:rPr>
          <w:rFonts w:hint="eastAsia" w:ascii="宋体" w:hAnsi="宋体" w:eastAsia="宋体" w:cs="宋体"/>
          <w:i w:val="0"/>
          <w:iCs w:val="0"/>
          <w:caps w:val="0"/>
          <w:color w:val="434343"/>
          <w:spacing w:val="0"/>
          <w:kern w:val="0"/>
          <w:sz w:val="24"/>
          <w:szCs w:val="24"/>
          <w:bdr w:val="none" w:color="auto" w:sz="0" w:space="0"/>
          <w:vertAlign w:val="baseline"/>
          <w:lang w:val="en-US" w:eastAsia="zh-CN" w:bidi="ar"/>
        </w:rPr>
        <w:t>2.符合调入专业的报考条件。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both"/>
        <w:textAlignment w:val="baseline"/>
        <w:rPr>
          <w:rFonts w:hint="eastAsia" w:ascii="等线" w:hAnsi="等线" w:eastAsia="等线" w:cs="等线"/>
          <w:sz w:val="21"/>
          <w:szCs w:val="21"/>
        </w:rPr>
      </w:pPr>
      <w:r>
        <w:rPr>
          <w:rFonts w:hint="eastAsia" w:ascii="宋体" w:hAnsi="宋体" w:eastAsia="宋体" w:cs="宋体"/>
          <w:i w:val="0"/>
          <w:iCs w:val="0"/>
          <w:caps w:val="0"/>
          <w:color w:val="434343"/>
          <w:spacing w:val="0"/>
          <w:kern w:val="0"/>
          <w:sz w:val="24"/>
          <w:szCs w:val="24"/>
          <w:bdr w:val="none" w:color="auto" w:sz="0" w:space="0"/>
          <w:vertAlign w:val="baseline"/>
          <w:lang w:val="en-US" w:eastAsia="zh-CN" w:bidi="ar"/>
        </w:rPr>
        <w:t>专业相同及相近的专业优先调剂，初试科目与调入专业初试科目相同或相近，其中初试全国统一命题科目应与调入专业全国统一命题科目相同。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both"/>
        <w:textAlignment w:val="baseline"/>
        <w:rPr>
          <w:rFonts w:hint="eastAsia" w:ascii="等线" w:hAnsi="等线" w:eastAsia="等线" w:cs="等线"/>
          <w:sz w:val="21"/>
          <w:szCs w:val="21"/>
        </w:rPr>
      </w:pPr>
      <w:r>
        <w:rPr>
          <w:rFonts w:hint="eastAsia" w:ascii="宋体" w:hAnsi="宋体" w:eastAsia="宋体" w:cs="宋体"/>
          <w:i w:val="0"/>
          <w:iCs w:val="0"/>
          <w:caps w:val="0"/>
          <w:color w:val="434343"/>
          <w:spacing w:val="0"/>
          <w:kern w:val="0"/>
          <w:sz w:val="24"/>
          <w:szCs w:val="24"/>
          <w:bdr w:val="none" w:color="auto" w:sz="0" w:space="0"/>
          <w:vertAlign w:val="baseline"/>
          <w:lang w:val="en-US" w:eastAsia="zh-CN" w:bidi="ar"/>
        </w:rPr>
        <w:t>3.初试成绩基本要求：第一志愿报考专业初试成绩必须达到</w:t>
      </w:r>
      <w:bookmarkStart w:id="0" w:name="_Hlk50370899"/>
      <w:bookmarkEnd w:id="0"/>
      <w:r>
        <w:rPr>
          <w:rFonts w:hint="eastAsia" w:ascii="宋体" w:hAnsi="宋体" w:eastAsia="宋体" w:cs="宋体"/>
          <w:i w:val="0"/>
          <w:iCs w:val="0"/>
          <w:caps w:val="0"/>
          <w:color w:val="434343"/>
          <w:spacing w:val="0"/>
          <w:kern w:val="0"/>
          <w:sz w:val="24"/>
          <w:szCs w:val="24"/>
          <w:bdr w:val="none" w:color="auto" w:sz="0" w:space="0"/>
          <w:vertAlign w:val="baseline"/>
          <w:lang w:val="en-US" w:eastAsia="zh-CN" w:bidi="ar"/>
        </w:rPr>
        <w:t>全国初试成绩基本要求</w:t>
      </w:r>
      <w:r>
        <w:rPr>
          <w:rFonts w:hint="eastAsia" w:ascii="宋体" w:hAnsi="宋体" w:eastAsia="宋体" w:cs="宋体"/>
          <w:i w:val="0"/>
          <w:iCs w:val="0"/>
          <w:caps w:val="0"/>
          <w:color w:val="000000"/>
          <w:spacing w:val="0"/>
          <w:kern w:val="0"/>
          <w:sz w:val="24"/>
          <w:szCs w:val="24"/>
          <w:bdr w:val="none" w:color="auto" w:sz="0" w:space="0"/>
          <w:shd w:val="clear" w:fill="FFFFFF"/>
          <w:vertAlign w:val="baseline"/>
          <w:lang w:val="en-US" w:eastAsia="zh-CN" w:bidi="ar"/>
        </w:rPr>
        <w:t>且满足调入专业成绩要求。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both"/>
        <w:textAlignment w:val="baseline"/>
        <w:rPr>
          <w:rFonts w:hint="eastAsia" w:ascii="等线" w:hAnsi="等线" w:eastAsia="等线" w:cs="等线"/>
          <w:sz w:val="21"/>
          <w:szCs w:val="21"/>
        </w:rPr>
      </w:pPr>
      <w:r>
        <w:rPr>
          <w:rFonts w:hint="eastAsia" w:ascii="宋体" w:hAnsi="宋体" w:eastAsia="宋体" w:cs="宋体"/>
          <w:i w:val="0"/>
          <w:iCs w:val="0"/>
          <w:caps w:val="0"/>
          <w:color w:val="434343"/>
          <w:spacing w:val="0"/>
          <w:kern w:val="0"/>
          <w:sz w:val="24"/>
          <w:szCs w:val="24"/>
          <w:bdr w:val="none" w:color="auto" w:sz="0" w:space="0"/>
          <w:vertAlign w:val="baseline"/>
          <w:lang w:val="en-US" w:eastAsia="zh-CN" w:bidi="ar"/>
        </w:rPr>
        <w:t>4.统考必须考数学，</w:t>
      </w:r>
      <w:r>
        <w:rPr>
          <w:rStyle w:val="6"/>
          <w:rFonts w:hint="eastAsia" w:ascii="宋体" w:hAnsi="宋体" w:eastAsia="宋体" w:cs="宋体"/>
          <w:b/>
          <w:bCs/>
          <w:i w:val="0"/>
          <w:iCs w:val="0"/>
          <w:caps w:val="0"/>
          <w:color w:val="434343"/>
          <w:spacing w:val="0"/>
          <w:kern w:val="0"/>
          <w:sz w:val="24"/>
          <w:szCs w:val="24"/>
          <w:bdr w:val="none" w:color="auto" w:sz="0" w:space="0"/>
          <w:vertAlign w:val="baseline"/>
          <w:lang w:val="en-US" w:eastAsia="zh-CN" w:bidi="ar"/>
        </w:rPr>
        <w:t>数学统考科目须与调入专业数学统考科目类别一致或高一个级别</w:t>
      </w:r>
      <w:r>
        <w:rPr>
          <w:rFonts w:hint="eastAsia" w:ascii="宋体" w:hAnsi="宋体" w:eastAsia="宋体" w:cs="宋体"/>
          <w:i w:val="0"/>
          <w:iCs w:val="0"/>
          <w:caps w:val="0"/>
          <w:color w:val="434343"/>
          <w:spacing w:val="0"/>
          <w:kern w:val="0"/>
          <w:sz w:val="24"/>
          <w:szCs w:val="24"/>
          <w:bdr w:val="none" w:color="auto" w:sz="0" w:space="0"/>
          <w:vertAlign w:val="baseline"/>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both"/>
        <w:textAlignment w:val="baseline"/>
        <w:rPr>
          <w:rFonts w:hint="eastAsia" w:ascii="等线" w:hAnsi="等线" w:eastAsia="等线" w:cs="等线"/>
          <w:sz w:val="21"/>
          <w:szCs w:val="21"/>
        </w:rPr>
      </w:pPr>
      <w:r>
        <w:rPr>
          <w:rFonts w:hint="eastAsia" w:ascii="宋体" w:hAnsi="宋体" w:eastAsia="宋体" w:cs="宋体"/>
          <w:i w:val="0"/>
          <w:iCs w:val="0"/>
          <w:caps w:val="0"/>
          <w:color w:val="000000"/>
          <w:spacing w:val="0"/>
          <w:kern w:val="0"/>
          <w:sz w:val="24"/>
          <w:szCs w:val="24"/>
          <w:bdr w:val="none" w:color="auto" w:sz="0" w:space="0"/>
          <w:shd w:val="clear" w:fill="FFFFFF"/>
          <w:vertAlign w:val="baseline"/>
          <w:lang w:val="en-US" w:eastAsia="zh-CN" w:bidi="ar"/>
        </w:rPr>
        <w:t>5. </w:t>
      </w:r>
      <w:r>
        <w:rPr>
          <w:rFonts w:hint="eastAsia" w:ascii="宋体" w:hAnsi="宋体" w:eastAsia="宋体" w:cs="宋体"/>
          <w:i w:val="0"/>
          <w:iCs w:val="0"/>
          <w:caps w:val="0"/>
          <w:color w:val="434343"/>
          <w:spacing w:val="0"/>
          <w:kern w:val="0"/>
          <w:sz w:val="24"/>
          <w:szCs w:val="24"/>
          <w:bdr w:val="none" w:color="auto" w:sz="0" w:space="0"/>
          <w:vertAlign w:val="baseline"/>
          <w:lang w:val="en-US" w:eastAsia="zh-CN" w:bidi="ar"/>
        </w:rPr>
        <w:t>非全日制调剂，考生须满足在职定向及接收专业报考条件等要求和教育部当年的调剂录取政策。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eastAsia" w:ascii="等线" w:hAnsi="等线" w:eastAsia="等线" w:cs="等线"/>
          <w:sz w:val="21"/>
          <w:szCs w:val="21"/>
        </w:rPr>
      </w:pPr>
      <w:r>
        <w:rPr>
          <w:rStyle w:val="6"/>
          <w:rFonts w:hint="eastAsia" w:ascii="宋体" w:hAnsi="宋体" w:eastAsia="宋体" w:cs="宋体"/>
          <w:b/>
          <w:bCs/>
          <w:i w:val="0"/>
          <w:iCs w:val="0"/>
          <w:caps w:val="0"/>
          <w:color w:val="434343"/>
          <w:spacing w:val="0"/>
          <w:kern w:val="0"/>
          <w:sz w:val="28"/>
          <w:szCs w:val="28"/>
          <w:bdr w:val="none" w:color="auto" w:sz="0" w:space="0"/>
          <w:vertAlign w:val="baseline"/>
          <w:lang w:val="en-US" w:eastAsia="zh-CN" w:bidi="ar"/>
        </w:rPr>
        <w:t>三、调剂咨询及联系方式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00"/>
        <w:jc w:val="both"/>
        <w:textAlignment w:val="baseline"/>
        <w:rPr>
          <w:rFonts w:hint="eastAsia" w:ascii="等线" w:hAnsi="等线" w:eastAsia="等线" w:cs="等线"/>
          <w:sz w:val="21"/>
          <w:szCs w:val="21"/>
        </w:rPr>
      </w:pPr>
      <w:r>
        <w:rPr>
          <w:rFonts w:hint="eastAsia" w:ascii="宋体" w:hAnsi="宋体" w:eastAsia="宋体" w:cs="宋体"/>
          <w:i w:val="0"/>
          <w:iCs w:val="0"/>
          <w:caps w:val="0"/>
          <w:color w:val="434343"/>
          <w:spacing w:val="0"/>
          <w:kern w:val="0"/>
          <w:sz w:val="24"/>
          <w:szCs w:val="24"/>
          <w:bdr w:val="none" w:color="auto" w:sz="0" w:space="0"/>
          <w:vertAlign w:val="baseline"/>
          <w:lang w:val="en-US" w:eastAsia="zh-CN" w:bidi="ar"/>
        </w:rPr>
        <w:t>所有调剂考生可以加入我院调剂考生咨询QQ群进行咨询，群号：774182336。也可直接与我们电话联系，咨询电话：0871-65185638.</w:t>
      </w:r>
    </w:p>
    <w:p>
      <w:pPr>
        <w:pStyle w:val="9"/>
      </w:pPr>
      <w:r>
        <w:t>窗体底端</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7346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rPr>
      <w:sz w:val="24"/>
    </w:rPr>
  </w:style>
  <w:style w:type="character" w:styleId="6">
    <w:name w:val="Strong"/>
    <w:basedOn w:val="5"/>
    <w:qFormat/>
    <w:uiPriority w:val="0"/>
    <w:rPr>
      <w:b/>
    </w:rPr>
  </w:style>
  <w:style w:type="character" w:styleId="7">
    <w:name w:val="Hyperlink"/>
    <w:basedOn w:val="5"/>
    <w:uiPriority w:val="0"/>
    <w:rPr>
      <w:color w:val="0000FF"/>
      <w:u w:val="single"/>
    </w:rPr>
  </w:style>
  <w:style w:type="paragraph" w:styleId="8">
    <w:name w:val=""/>
    <w:basedOn w:val="1"/>
    <w:next w:val="1"/>
    <w:uiPriority w:val="0"/>
    <w:pPr>
      <w:pBdr>
        <w:bottom w:val="single" w:color="auto" w:sz="6" w:space="1"/>
      </w:pBdr>
      <w:jc w:val="center"/>
    </w:pPr>
    <w:rPr>
      <w:rFonts w:ascii="Arial" w:eastAsia="宋体"/>
      <w:vanish/>
      <w:sz w:val="16"/>
    </w:rPr>
  </w:style>
  <w:style w:type="paragraph" w:styleId="9">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628</Words>
  <Characters>735</Characters>
  <Lines>0</Lines>
  <Paragraphs>0</Paragraphs>
  <TotalTime>0</TotalTime>
  <ScaleCrop>false</ScaleCrop>
  <LinksUpToDate>false</LinksUpToDate>
  <CharactersWithSpaces>751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2023-05-26T07:32:29Z</dcterms:created>
  <dc:creator>Administrator</dc:creator>
  <cp:lastModifiedBy>王英</cp:lastModifiedBy>
  <dcterms:modified xsi:type="dcterms:W3CDTF">2023-05-26T07:32:48Z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43CEB85842EC462697E9542191D23484</vt:lpwstr>
  </property>
</Properties>
</file>