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0" w:name="_GoBack"/>
      <w:r>
        <w:rPr>
          <w:b w:val="0"/>
          <w:bCs w:val="0"/>
          <w:i w:val="0"/>
          <w:iCs w:val="0"/>
          <w:caps w:val="0"/>
          <w:color w:val="000000"/>
          <w:spacing w:val="0"/>
          <w:sz w:val="24"/>
          <w:szCs w:val="24"/>
          <w:bdr w:val="none" w:color="auto" w:sz="0" w:space="0"/>
        </w:rPr>
        <w:t>昆明理工大学医学院2023年招收攻读硕士研究生调剂复试工作通知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rPr>
        <w:t>作者： 时间：2023-04-07 点击数：</w:t>
      </w:r>
      <w:r>
        <w:rPr>
          <w:rFonts w:hint="eastAsia" w:ascii="微软雅黑" w:hAnsi="微软雅黑" w:eastAsia="微软雅黑" w:cs="微软雅黑"/>
          <w:i w:val="0"/>
          <w:iCs w:val="0"/>
          <w:caps w:val="0"/>
          <w:color w:val="999999"/>
          <w:spacing w:val="0"/>
          <w:sz w:val="14"/>
          <w:szCs w:val="14"/>
          <w:bdr w:val="none" w:color="auto" w:sz="0" w:space="0"/>
        </w:rPr>
        <w:t>3219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ascii="方正仿宋_GBK" w:hAnsi="方正仿宋_GBK" w:eastAsia="方正仿宋_GBK" w:cs="方正仿宋_GBK"/>
          <w:i w:val="0"/>
          <w:iCs w:val="0"/>
          <w:caps w:val="0"/>
          <w:color w:val="000000"/>
          <w:spacing w:val="0"/>
          <w:sz w:val="21"/>
          <w:szCs w:val="21"/>
          <w:bdr w:val="none" w:color="auto" w:sz="0" w:space="0"/>
        </w:rPr>
        <w:t>根据昆明理工大学研究生院《关于做好</w:t>
      </w:r>
      <w:r>
        <w:rPr>
          <w:rFonts w:hint="default" w:ascii="方正仿宋_GBK" w:hAnsi="方正仿宋_GBK" w:eastAsia="方正仿宋_GBK" w:cs="方正仿宋_GBK"/>
          <w:i w:val="0"/>
          <w:iCs w:val="0"/>
          <w:caps w:val="0"/>
          <w:color w:val="000000"/>
          <w:spacing w:val="0"/>
          <w:sz w:val="21"/>
          <w:szCs w:val="21"/>
          <w:bdr w:val="none" w:color="auto" w:sz="0" w:space="0"/>
        </w:rPr>
        <w:t>2023年硕士研究生招生招生复试及录取工作的通知》（昆理工大研招字〔2023〕03号）文件以及昆明理工大学研究生院招生录取工作会议精神规定和要求，结合我院实际情况，为做好我院2023年招生复试及录取工作，现将2023年昆明理工大学医学院硕士研究生调剂复试工作通知具体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ascii="黑体" w:hAnsi="宋体" w:eastAsia="黑体" w:cs="黑体"/>
          <w:b w:val="0"/>
          <w:bCs w:val="0"/>
          <w:i w:val="0"/>
          <w:iCs w:val="0"/>
          <w:caps w:val="0"/>
          <w:color w:val="000000"/>
          <w:spacing w:val="0"/>
          <w:sz w:val="19"/>
          <w:szCs w:val="19"/>
          <w:bdr w:val="none" w:color="auto" w:sz="0" w:space="0"/>
        </w:rPr>
        <w:t>一、复试工作实施方案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我院调剂复试工作方案均按照《昆明理工大学2023年硕士研究生招生章程》、《昆明理工大学招收攻读硕士学位研究生复试工作管理规定》及《昆明理工大学医学院2023年硕士研究生招生复试工作具体方案》文件规定和要求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20" w:lineRule="atLeast"/>
        <w:ind w:left="0" w:right="0" w:firstLine="370"/>
      </w:pPr>
      <w:r>
        <w:rPr>
          <w:rFonts w:hint="eastAsia" w:ascii="黑体" w:hAnsi="宋体" w:eastAsia="黑体" w:cs="黑体"/>
          <w:b w:val="0"/>
          <w:bCs w:val="0"/>
          <w:i w:val="0"/>
          <w:iCs w:val="0"/>
          <w:caps w:val="0"/>
          <w:color w:val="666666"/>
          <w:spacing w:val="0"/>
          <w:sz w:val="19"/>
          <w:szCs w:val="19"/>
          <w:bdr w:val="none" w:color="auto" w:sz="0" w:space="0"/>
        </w:rPr>
        <w:t>二、复试时间和地点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20" w:lineRule="atLeast"/>
        <w:ind w:left="0" w:right="10" w:firstLine="430"/>
      </w:pPr>
      <w:r>
        <w:rPr>
          <w:rFonts w:ascii="方正楷体_GBK" w:hAnsi="方正楷体_GBK" w:eastAsia="方正楷体_GBK" w:cs="方正楷体_GBK"/>
          <w:i w:val="0"/>
          <w:iCs w:val="0"/>
          <w:caps w:val="0"/>
          <w:color w:val="666666"/>
          <w:spacing w:val="0"/>
          <w:sz w:val="21"/>
          <w:szCs w:val="21"/>
          <w:bdr w:val="none" w:color="auto" w:sz="0" w:space="0"/>
        </w:rPr>
        <w:t>（</w:t>
      </w:r>
      <w:r>
        <w:rPr>
          <w:rFonts w:hint="default" w:ascii="方正楷体_GBK" w:hAnsi="方正楷体_GBK" w:eastAsia="方正楷体_GBK" w:cs="方正楷体_GBK"/>
          <w:i w:val="0"/>
          <w:iCs w:val="0"/>
          <w:caps w:val="0"/>
          <w:color w:val="666666"/>
          <w:spacing w:val="0"/>
          <w:sz w:val="21"/>
          <w:szCs w:val="21"/>
          <w:bdr w:val="none" w:color="auto" w:sz="0" w:space="0"/>
        </w:rPr>
        <w:t>一）细胞生物学、神经生物学、遗传学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1.资格审核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时</w:t>
      </w:r>
      <w:r>
        <w:rPr>
          <w:rFonts w:ascii="方正仿宋_GBK" w:hAnsi="方正仿宋_GBK" w:eastAsia="方正仿宋_GBK" w:cs="方正仿宋_GBK"/>
          <w:i w:val="0"/>
          <w:iCs w:val="0"/>
          <w:caps w:val="0"/>
          <w:color w:val="000000"/>
          <w:spacing w:val="0"/>
          <w:sz w:val="21"/>
          <w:szCs w:val="21"/>
          <w:bdr w:val="none" w:color="auto" w:sz="0" w:space="0"/>
        </w:rPr>
        <w:t> </w:t>
      </w:r>
      <w:r>
        <w:rPr>
          <w:rFonts w:hint="default" w:ascii="方正仿宋_GBK" w:hAnsi="方正仿宋_GBK" w:eastAsia="方正仿宋_GBK" w:cs="方正仿宋_GBK"/>
          <w:i w:val="0"/>
          <w:iCs w:val="0"/>
          <w:caps w:val="0"/>
          <w:color w:val="000000"/>
          <w:spacing w:val="0"/>
          <w:sz w:val="21"/>
          <w:szCs w:val="21"/>
          <w:bdr w:val="none" w:color="auto" w:sz="0" w:space="0"/>
        </w:rPr>
        <w:t>间：</w:t>
      </w:r>
      <w:r>
        <w:rPr>
          <w:rFonts w:hint="default" w:ascii="方正仿宋_GBK" w:hAnsi="方正仿宋_GBK" w:eastAsia="方正仿宋_GBK" w:cs="方正仿宋_GBK"/>
          <w:i w:val="0"/>
          <w:iCs w:val="0"/>
          <w:caps w:val="0"/>
          <w:color w:val="000000"/>
          <w:spacing w:val="0"/>
          <w:sz w:val="20"/>
          <w:szCs w:val="20"/>
          <w:bdr w:val="none" w:color="auto" w:sz="0" w:space="0"/>
        </w:rPr>
        <w:t>2023年4月10日8:30-12:00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地 点：昆明理工大学呈贡校区医学楼206-1（地址：昆明市呈贡区大学城景明南路727号，联系电话：0871-65936565）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2.同等学力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加试科目一：细胞生物学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时  间：2023年4月10日 下午13:00-15:00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地  点：昆明理工大学呈贡校区医学楼208-2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加试科目二：基因工程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时  间：2023年4月10日 下午15:10-17:10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地  点：昆明理工大学呈贡校区医学楼208-2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3.外 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时  间：2023年4月11日 上午9:00-10:00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地  点：昆明理工大学呈贡校区多媒体楼100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4.分子生物学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时  间：2023年4月11日 上午10:10-12:10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地  点：昆明理工大学呈贡校区多媒体楼100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5.综合面试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时 间：2023年4月12日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地 点：</w:t>
      </w:r>
      <w:r>
        <w:rPr>
          <w:rFonts w:hint="default" w:ascii="方正仿宋_GBK" w:hAnsi="方正仿宋_GBK" w:eastAsia="方正仿宋_GBK" w:cs="方正仿宋_GBK"/>
          <w:i w:val="0"/>
          <w:iCs w:val="0"/>
          <w:caps w:val="0"/>
          <w:color w:val="000000"/>
          <w:spacing w:val="0"/>
          <w:sz w:val="20"/>
          <w:szCs w:val="20"/>
          <w:bdr w:val="none" w:color="auto" w:sz="0" w:space="0"/>
        </w:rPr>
        <w:t>昆明理工大学呈贡校区医学楼2楼</w:t>
      </w:r>
      <w:r>
        <w:rPr>
          <w:rFonts w:hint="default" w:ascii="方正仿宋_GBK" w:hAnsi="方正仿宋_GBK" w:eastAsia="方正仿宋_GBK" w:cs="方正仿宋_GBK"/>
          <w:i w:val="0"/>
          <w:iCs w:val="0"/>
          <w:caps w:val="0"/>
          <w:color w:val="000000"/>
          <w:spacing w:val="0"/>
          <w:sz w:val="21"/>
          <w:szCs w:val="21"/>
          <w:bdr w:val="none" w:color="auto" w:sz="0" w:space="0"/>
        </w:rPr>
        <w:t>（具体分组及教室资格审核后公布）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20" w:lineRule="atLeast"/>
        <w:ind w:left="0" w:right="10" w:firstLine="430"/>
      </w:pPr>
      <w:r>
        <w:rPr>
          <w:rFonts w:hint="default" w:ascii="方正楷体_GBK" w:hAnsi="方正楷体_GBK" w:eastAsia="方正楷体_GBK" w:cs="方正楷体_GBK"/>
          <w:i w:val="0"/>
          <w:iCs w:val="0"/>
          <w:caps w:val="0"/>
          <w:color w:val="666666"/>
          <w:spacing w:val="0"/>
          <w:sz w:val="21"/>
          <w:szCs w:val="21"/>
          <w:bdr w:val="none" w:color="auto" w:sz="0" w:space="0"/>
        </w:rPr>
        <w:t>（二）临床医学（学术型与专业型）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1.资格审核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时 间：2023年4月10日8:30-12:00；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地 点：昆明理工大学莲华校区主教学楼118教室（地址：云南省昆明市一二一大街文昌路68号）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2.外 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时间：2023年4月10日18:30-19:30；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地点：昆明理工大学莲华校区主教学楼</w:t>
      </w:r>
      <w:r>
        <w:rPr>
          <w:rFonts w:hint="default" w:ascii="方正仿宋_GBK" w:hAnsi="方正仿宋_GBK" w:eastAsia="方正仿宋_GBK" w:cs="方正仿宋_GBK"/>
          <w:i w:val="0"/>
          <w:iCs w:val="0"/>
          <w:caps w:val="0"/>
          <w:color w:val="000000"/>
          <w:spacing w:val="0"/>
          <w:sz w:val="20"/>
          <w:szCs w:val="20"/>
          <w:bdr w:val="none" w:color="auto" w:sz="0" w:space="0"/>
        </w:rPr>
        <w:t>106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00"/>
        <w:jc w:val="left"/>
      </w:pPr>
      <w:r>
        <w:rPr>
          <w:rFonts w:hint="default" w:ascii="方正仿宋_GBK" w:hAnsi="方正仿宋_GBK" w:eastAsia="方正仿宋_GBK" w:cs="方正仿宋_GBK"/>
          <w:i w:val="0"/>
          <w:iCs w:val="0"/>
          <w:caps w:val="0"/>
          <w:color w:val="000000"/>
          <w:spacing w:val="0"/>
          <w:sz w:val="20"/>
          <w:szCs w:val="20"/>
          <w:bdr w:val="none" w:color="auto" w:sz="0" w:space="0"/>
        </w:rPr>
        <w:t>3.专业课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时 间：2023年4月10日19:40-21:40；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地 点：昆明理工大学莲华校区主教学</w:t>
      </w:r>
      <w:r>
        <w:rPr>
          <w:rFonts w:hint="default" w:ascii="方正仿宋_GBK" w:hAnsi="方正仿宋_GBK" w:eastAsia="方正仿宋_GBK" w:cs="方正仿宋_GBK"/>
          <w:i w:val="0"/>
          <w:iCs w:val="0"/>
          <w:caps w:val="0"/>
          <w:color w:val="000000"/>
          <w:spacing w:val="0"/>
          <w:sz w:val="20"/>
          <w:szCs w:val="20"/>
          <w:bdr w:val="none" w:color="auto" w:sz="0" w:space="0"/>
        </w:rPr>
        <w:t>106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4.同等学力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加试科目一：诊断学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时  间：2023年4月11日上午8:00-10:00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地  点：云南省第一人民医院（昆明理工大学直属附属医院）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二号门诊楼19楼1912室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加试科目二：解剖学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时  间：2023年4月11日上午10:10-12:10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地  点：云南省第一人民医院（昆明理工大学直属附属医院）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二号门诊楼19楼1912室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5.综合面试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40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时 间：2023年4月12日-13日（具体以资格审核时通知为准）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地 点：云南省第一人民医院（昆明理工大学直属附属医院）二号门诊楼19楼（地址：昆明市西山区金碧路157号，联系电话：0871-63643540）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Style w:val="6"/>
          <w:rFonts w:hint="default" w:ascii="方正仿宋_GBK" w:hAnsi="方正仿宋_GBK" w:eastAsia="方正仿宋_GBK" w:cs="方正仿宋_GBK"/>
          <w:b/>
          <w:bCs/>
          <w:i w:val="0"/>
          <w:iCs w:val="0"/>
          <w:caps w:val="0"/>
          <w:color w:val="000000"/>
          <w:spacing w:val="0"/>
          <w:sz w:val="21"/>
          <w:szCs w:val="21"/>
          <w:bdr w:val="none" w:color="auto" w:sz="0" w:space="0"/>
        </w:rPr>
        <w:t>【特别提醒】请考生携带本人身份证原件、准考证、无标识白大褂、医用外科口罩、听诊器等相关考务用品，并按要求完成当天所有考核项目后方可离场，务必遵守所有考场，考试纪律。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20" w:lineRule="atLeast"/>
        <w:ind w:left="0" w:right="0" w:firstLine="370"/>
      </w:pPr>
      <w:r>
        <w:rPr>
          <w:rFonts w:hint="eastAsia" w:ascii="黑体" w:hAnsi="宋体" w:eastAsia="黑体" w:cs="黑体"/>
          <w:b w:val="0"/>
          <w:bCs w:val="0"/>
          <w:i w:val="0"/>
          <w:iCs w:val="0"/>
          <w:caps w:val="0"/>
          <w:color w:val="666666"/>
          <w:spacing w:val="0"/>
          <w:sz w:val="19"/>
          <w:szCs w:val="19"/>
          <w:bdr w:val="none" w:color="auto" w:sz="0" w:space="0"/>
        </w:rPr>
        <w:t>三、复试内容及要求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（一）细胞生物学、神经生物学、遗传学、临床医学学术型硕士复试成绩按满分100分计算，具体要求如下：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1.专业外语阅读和翻译。考试时间为60分钟，考试成绩占复试成绩的10%，满分10分。允许带纸质字典参加考试，但不允许带文曲星等电子类工具和电子字典参加考试。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2.专业课笔试。按照《招生专业目录》公布的考试科目要求组织考试，考试时间为120分钟。复试阶段的专业课笔试考试成绩占复试成绩的30%，满分30分。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3. 综合面试（包括外语听力及口语、专业素质能力、综合素质能力考核），面试着重考核学生综合运用所学知识分析和解决问题的能力及创新精神。综合面试时间每个考生不得少于20分钟（外语听力及口语2分钟、综合素质和能力3分钟、专业素质和能力15分钟)。成绩占复试成绩百分之60%，满分60分(其中外语听力及口语考核占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（二）临床医学专业型硕士复试成绩按满分100分计算，具体要求如下：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1.专业外语阅读和翻译，考试时间为60分钟，考试成绩占复试成绩的10%，满分10分。允许带纸质字典参加考试，但不允许带文曲星等电子类工具和电子字典参加考试。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2.专业课笔试。按照《招生专业目录》公布的考试科目要求组织考试，考试时间为120分钟。复试阶段的专业课笔试考试成绩占复试成绩的30%，满分30分。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3. 综合面试（包括外语听力及口语、专业素质能力、综合素质能力和临床技能操作考核）。面试要着重考核学生综合运用所学知识分析和解决问题的能力及创新精神。综合面试时间每个考生不得少于25分钟（外语听力及口语2分钟、综合素质和能力3分钟、专业素质和能力5分钟、临床技能操作15分钟)。成绩占复试成绩百分之60%，满分60分(其中外语听力及口语考核占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4.临床实践技能考核内容从31项临床基本技能操作中随机抽选1项进行考核。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370"/>
      </w:pPr>
      <w:r>
        <w:rPr>
          <w:rFonts w:hint="eastAsia" w:ascii="黑体" w:hAnsi="宋体" w:eastAsia="黑体" w:cs="黑体"/>
          <w:b w:val="0"/>
          <w:bCs w:val="0"/>
          <w:i w:val="0"/>
          <w:iCs w:val="0"/>
          <w:caps w:val="0"/>
          <w:color w:val="666666"/>
          <w:spacing w:val="0"/>
          <w:sz w:val="19"/>
          <w:szCs w:val="19"/>
          <w:bdr w:val="none" w:color="auto" w:sz="0" w:space="0"/>
        </w:rPr>
        <w:t>四、其它注意事项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1.请各位考生按照复试工作实施方案准备复试报到时需交验的证件和材料，凡未进行资格审查或资格审查不合格的考生一律不能参加复试。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r>
        <w:rPr>
          <w:rFonts w:hint="default" w:ascii="方正仿宋_GBK" w:hAnsi="方正仿宋_GBK" w:eastAsia="方正仿宋_GBK" w:cs="方正仿宋_GBK"/>
          <w:i w:val="0"/>
          <w:iCs w:val="0"/>
          <w:caps w:val="0"/>
          <w:color w:val="000000"/>
          <w:spacing w:val="0"/>
          <w:sz w:val="21"/>
          <w:szCs w:val="21"/>
          <w:bdr w:val="none" w:color="auto" w:sz="0" w:space="0"/>
        </w:rPr>
        <w:t>2.沿途请注意安全，妥善保管好各种证件和携带的物品。旅途中若遇到异常情况请立即与民警或公安机关联系。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90" w:lineRule="atLeast"/>
        <w:ind w:left="0" w:right="0" w:firstLine="43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3840"/>
        <w:jc w:val="right"/>
      </w:pPr>
      <w:r>
        <w:rPr>
          <w:rFonts w:hint="default" w:ascii="方正仿宋_GBK" w:hAnsi="方正仿宋_GBK" w:eastAsia="方正仿宋_GBK" w:cs="方正仿宋_GBK"/>
          <w:i w:val="0"/>
          <w:iCs w:val="0"/>
          <w:caps w:val="0"/>
          <w:color w:val="000000"/>
          <w:spacing w:val="0"/>
          <w:sz w:val="21"/>
          <w:szCs w:val="21"/>
          <w:bdr w:val="none" w:color="auto" w:sz="0" w:space="0"/>
        </w:rPr>
        <w:t>昆明理工大学医学院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30"/>
        <w:jc w:val="right"/>
      </w:pPr>
      <w:r>
        <w:rPr>
          <w:rFonts w:hint="default" w:ascii="方正仿宋_GBK" w:hAnsi="方正仿宋_GBK" w:eastAsia="方正仿宋_GBK" w:cs="方正仿宋_GBK"/>
          <w:i w:val="0"/>
          <w:iCs w:val="0"/>
          <w:caps w:val="0"/>
          <w:color w:val="000000"/>
          <w:spacing w:val="0"/>
          <w:sz w:val="21"/>
          <w:szCs w:val="21"/>
          <w:bdr w:val="none" w:color="auto" w:sz="0" w:space="0"/>
        </w:rPr>
        <w:t>                                 2023年4月6日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0000000000000000000"/>
    <w:charset w:val="00"/>
    <w:family w:val="auto"/>
    <w:pitch w:val="default"/>
    <w:sig w:usb0="00000000" w:usb1="00000000" w:usb2="00000000" w:usb3="00000000" w:csb0="00000000" w:csb1="00000000"/>
  </w:font>
  <w:font w:name="方正楷体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20D3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2023-05-26T07:30:34Z</dcterms:created>
  <dc:creator>Administrator</dc:creator>
  <cp:lastModifiedBy>王英</cp:lastModifiedBy>
  <dcterms:modified xsi:type="dcterms:W3CDTF">2023-05-26T07:30:41Z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78DA7EAFCF1C41B4AE42DB519145261E</vt:lpwstr>
  </property>
</Properties>
</file>