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80" w:afterAutospacing="0" w:line="360" w:lineRule="atLeast"/>
        <w:ind w:left="0" w:right="0"/>
        <w:jc w:val="center"/>
        <w:rPr>
          <w:b/>
          <w:sz w:val="19"/>
          <w:szCs w:val="19"/>
        </w:rPr>
      </w:pPr>
      <w:r>
        <w:rPr>
          <w:b/>
          <w:i w:val="0"/>
          <w:caps w:val="0"/>
          <w:color w:val="000000"/>
          <w:spacing w:val="0"/>
          <w:sz w:val="19"/>
          <w:szCs w:val="19"/>
          <w:bdr w:val="none" w:color="auto" w:sz="0" w:space="0"/>
          <w:shd w:val="clear" w:fill="F1F1F1"/>
        </w:rPr>
        <w:t>景德镇陶瓷大学马克思主义学院2023年硕士研究生 招生复试及调剂信息公告</w:t>
      </w:r>
    </w:p>
    <w:p>
      <w:pPr>
        <w:keepNext w:val="0"/>
        <w:keepLines w:val="0"/>
        <w:widowControl/>
        <w:suppressLineNumbers w:val="0"/>
        <w:pBdr>
          <w:top w:val="none" w:color="auto" w:sz="0" w:space="0"/>
          <w:left w:val="none" w:color="auto" w:sz="0" w:space="0"/>
          <w:bottom w:val="dotted" w:color="225CAC" w:sz="2" w:space="0"/>
          <w:right w:val="none" w:color="auto" w:sz="0" w:space="0"/>
        </w:pBdr>
        <w:shd w:val="clear" w:fill="F1F1F1"/>
        <w:spacing w:before="0" w:beforeAutospacing="0" w:after="0" w:afterAutospacing="0"/>
        <w:ind w:left="0" w:right="0" w:firstLine="0"/>
        <w:jc w:val="center"/>
        <w:rPr>
          <w:rFonts w:ascii="Tahoma" w:hAnsi="Tahoma" w:eastAsia="Tahoma" w:cs="Tahoma"/>
          <w:i w:val="0"/>
          <w:caps w:val="0"/>
          <w:color w:val="000000"/>
          <w:spacing w:val="0"/>
          <w:sz w:val="12"/>
          <w:szCs w:val="12"/>
        </w:rPr>
      </w:pPr>
      <w:r>
        <w:rPr>
          <w:rFonts w:hint="default" w:ascii="Tahoma" w:hAnsi="Tahoma" w:eastAsia="Tahoma" w:cs="Tahoma"/>
          <w:i w:val="0"/>
          <w:caps w:val="0"/>
          <w:color w:val="000000"/>
          <w:spacing w:val="0"/>
          <w:kern w:val="0"/>
          <w:sz w:val="12"/>
          <w:szCs w:val="12"/>
          <w:bdr w:val="none" w:color="auto" w:sz="0" w:space="0"/>
          <w:shd w:val="clear" w:fill="F1F1F1"/>
          <w:lang w:val="en-US" w:eastAsia="zh-CN" w:bidi="ar"/>
        </w:rPr>
        <w:t>发布时间： </w:t>
      </w:r>
      <w:r>
        <w:rPr>
          <w:rFonts w:hint="default" w:ascii="Tahoma" w:hAnsi="Tahoma" w:eastAsia="Tahoma" w:cs="Tahoma"/>
          <w:i w:val="0"/>
          <w:caps w:val="0"/>
          <w:color w:val="FF6600"/>
          <w:spacing w:val="0"/>
          <w:kern w:val="0"/>
          <w:sz w:val="12"/>
          <w:szCs w:val="12"/>
          <w:bdr w:val="none" w:color="auto" w:sz="0" w:space="0"/>
          <w:shd w:val="clear" w:fill="F1F1F1"/>
          <w:lang w:val="en-US" w:eastAsia="zh-CN" w:bidi="ar"/>
        </w:rPr>
        <w:t>2023-04-04</w:t>
      </w:r>
      <w:r>
        <w:rPr>
          <w:rFonts w:hint="default" w:ascii="Tahoma" w:hAnsi="Tahoma" w:eastAsia="Tahoma" w:cs="Tahoma"/>
          <w:i w:val="0"/>
          <w:caps w:val="0"/>
          <w:color w:val="000000"/>
          <w:spacing w:val="0"/>
          <w:kern w:val="0"/>
          <w:sz w:val="12"/>
          <w:szCs w:val="12"/>
          <w:bdr w:val="none" w:color="auto" w:sz="0" w:space="0"/>
          <w:shd w:val="clear" w:fill="F1F1F1"/>
          <w:lang w:val="en-US" w:eastAsia="zh-CN" w:bidi="ar"/>
        </w:rPr>
        <w:t>     点击率： </w:t>
      </w:r>
      <w:r>
        <w:rPr>
          <w:rFonts w:hint="default" w:ascii="Tahoma" w:hAnsi="Tahoma" w:eastAsia="Tahoma" w:cs="Tahoma"/>
          <w:i w:val="0"/>
          <w:caps w:val="0"/>
          <w:color w:val="FF6600"/>
          <w:spacing w:val="0"/>
          <w:kern w:val="0"/>
          <w:sz w:val="12"/>
          <w:szCs w:val="12"/>
          <w:bdr w:val="none" w:color="auto" w:sz="0" w:space="0"/>
          <w:shd w:val="clear" w:fill="F1F1F1"/>
          <w:lang w:val="en-US" w:eastAsia="zh-CN" w:bidi="ar"/>
        </w:rPr>
        <w:t>4001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一、复试资格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1.第一志愿考生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第一志愿考生达到国家规定分数线要求即具备复试资格。第一志愿上线考生如下：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420"/>
        <w:jc w:val="center"/>
      </w:pPr>
      <w:r>
        <w:rPr>
          <w:rFonts w:hint="default" w:ascii="Tahoma" w:hAnsi="Tahoma" w:eastAsia="Tahoma" w:cs="Tahoma"/>
          <w:i w:val="0"/>
          <w:caps w:val="0"/>
          <w:color w:val="000000"/>
          <w:spacing w:val="0"/>
          <w:sz w:val="13"/>
          <w:szCs w:val="13"/>
          <w:bdr w:val="none" w:color="auto" w:sz="0" w:space="0"/>
          <w:shd w:val="clear" w:fill="F1F1F1"/>
        </w:rPr>
        <w:drawing>
          <wp:inline distT="0" distB="0" distL="114300" distR="114300">
            <wp:extent cx="4762500" cy="6829425"/>
            <wp:effectExtent l="0" t="0" r="0" b="3175"/>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4"/>
                    <a:stretch>
                      <a:fillRect/>
                    </a:stretch>
                  </pic:blipFill>
                  <pic:spPr>
                    <a:xfrm>
                      <a:off x="0" y="0"/>
                      <a:ext cx="4762500" cy="68294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2．调剂考生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(1)符合复试条件的调剂考生在中国研招网上与我校完成相互确认即取得复试资格，学校将分批发送调剂考生复试通知，请关注相应通知。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(2)调剂选拔生源充足的情况下按1:3比例，综合考虑考生初试成绩及专业能力等因素择优遴选进入复试考生名单。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调剂指标数见下表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jc w:val="center"/>
      </w:pPr>
      <w:r>
        <w:rPr>
          <w:rFonts w:hint="default" w:ascii="Tahoma" w:hAnsi="Tahoma" w:eastAsia="Tahoma" w:cs="Tahoma"/>
          <w:i w:val="0"/>
          <w:caps w:val="0"/>
          <w:color w:val="000000"/>
          <w:spacing w:val="0"/>
          <w:sz w:val="13"/>
          <w:szCs w:val="13"/>
          <w:bdr w:val="none" w:color="auto" w:sz="0" w:space="0"/>
          <w:shd w:val="clear" w:fill="F1F1F1"/>
        </w:rPr>
        <w:drawing>
          <wp:inline distT="0" distB="0" distL="114300" distR="114300">
            <wp:extent cx="4762500" cy="3876675"/>
            <wp:effectExtent l="0" t="0" r="0" b="9525"/>
            <wp:docPr id="1" name="图片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undefined"/>
                    <pic:cNvPicPr>
                      <a:picLocks noChangeAspect="1"/>
                    </pic:cNvPicPr>
                  </pic:nvPicPr>
                  <pic:blipFill>
                    <a:blip r:embed="rId5"/>
                    <a:stretch>
                      <a:fillRect/>
                    </a:stretch>
                  </pic:blipFill>
                  <pic:spPr>
                    <a:xfrm>
                      <a:off x="0" y="0"/>
                      <a:ext cx="4762500" cy="387667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（3）考生调剂注意事项：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经研究决定，景德镇陶瓷大学马克思主义学院接受2023年硕士研究生调剂，参加调剂复试的考生成绩基本要求为总分及单科成绩均过国家A类最低控制线。具体细则及操作流程按照《景德镇陶瓷大学2023年硕士研究生招生考试复试录取工作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国家研究生招生调剂系统将于2023年4月6日开放，我院调剂系统开通时间：4月10日9:00——4月11日9:00。请有意向的考生在规定时间段内进入调剂系统填写调剂志愿。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提交调剂志愿后，我院将反馈是否参加复试的通知。请考生及时登录调剂系统，查看志愿状态和复试通知。如果收到复试通知，请考生按照我校的调剂要求办理相关手续，同时必须在我院发出复试通知的规定时间内，于调剂系统中点击“接受复试通知”，否则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考生填报调剂志愿的时候，联系方式尤为重要，是招生单位主动联系考生的一个重要方式，请认真填写随时可联系的电话。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二、第一志愿复试时间、地点、要求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（一）第一志愿笔试复试时间、地点，要求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时间：2023年4月8日9:00——10:30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（考试时长：90分钟）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同等学力加试：2023年4月8日14:00——15:30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（考试时长：90分钟）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地点：第一志愿考生：研究生楼515教室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同等学力考生：研究生楼515教室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要求：考生需在8:30前到达考场，进行复试资格审查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考生需携带身份证原件与复试资格审查材料（见下表）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（二）第一志愿面试时间、地点、要求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时间：2023年4月9日8:30开始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地点：候考室研究生楼520教室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马哲、中哲考生：研究生楼515教室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思政考生：研究生楼516教室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要求：考生需8:00前到达候考室，核对身份信息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各考场考生需当场抽签决定面试顺序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三、调剂考生考试时间、地点、要求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笔试：2023年4月15日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面试：2023年4月16日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  地点：研究生楼（以调剂报名人数确定考场，后续会在马院网站公布。）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四、复试资格审查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复试前，请各位考生根据以下类别及要求提前准备相关审核材料</w:t>
      </w:r>
      <w:r>
        <w:rPr>
          <w:rStyle w:val="6"/>
          <w:rFonts w:hint="default" w:ascii="Tahoma" w:hAnsi="Tahoma" w:eastAsia="Tahoma" w:cs="Tahoma"/>
          <w:i w:val="0"/>
          <w:caps w:val="0"/>
          <w:color w:val="000000"/>
          <w:spacing w:val="0"/>
          <w:sz w:val="13"/>
          <w:szCs w:val="13"/>
          <w:bdr w:val="none" w:color="auto" w:sz="0" w:space="0"/>
          <w:shd w:val="clear" w:fill="F1F1F1"/>
        </w:rPr>
        <w:t>扫描电子版</w:t>
      </w:r>
      <w:r>
        <w:rPr>
          <w:rFonts w:hint="default" w:ascii="Tahoma" w:hAnsi="Tahoma" w:eastAsia="Tahoma" w:cs="Tahoma"/>
          <w:i w:val="0"/>
          <w:caps w:val="0"/>
          <w:color w:val="000000"/>
          <w:spacing w:val="0"/>
          <w:sz w:val="13"/>
          <w:szCs w:val="13"/>
          <w:bdr w:val="none" w:color="auto" w:sz="0" w:space="0"/>
          <w:shd w:val="clear" w:fill="F1F1F1"/>
        </w:rPr>
        <w:t>，并按要求在开考2天前提交至马克思主义学院研究生工作邮箱</w:t>
      </w:r>
      <w:r>
        <w:rPr>
          <w:rFonts w:hint="default" w:ascii="Tahoma" w:hAnsi="Tahoma" w:eastAsia="Tahoma" w:cs="Tahoma"/>
          <w:i w:val="0"/>
          <w:caps w:val="0"/>
          <w:color w:val="0000FF"/>
          <w:spacing w:val="0"/>
          <w:sz w:val="13"/>
          <w:szCs w:val="13"/>
          <w:u w:val="none"/>
          <w:bdr w:val="none" w:color="auto" w:sz="0" w:space="0"/>
          <w:shd w:val="clear" w:fill="F1F1F1"/>
        </w:rPr>
        <w:fldChar w:fldCharType="begin"/>
      </w:r>
      <w:r>
        <w:rPr>
          <w:rFonts w:hint="default" w:ascii="Tahoma" w:hAnsi="Tahoma" w:eastAsia="Tahoma" w:cs="Tahoma"/>
          <w:i w:val="0"/>
          <w:caps w:val="0"/>
          <w:color w:val="0000FF"/>
          <w:spacing w:val="0"/>
          <w:sz w:val="13"/>
          <w:szCs w:val="13"/>
          <w:u w:val="none"/>
          <w:bdr w:val="none" w:color="auto" w:sz="0" w:space="0"/>
          <w:shd w:val="clear" w:fill="F1F1F1"/>
        </w:rPr>
        <w:instrText xml:space="preserve"> HYPERLINK "mailto:tdmyyjs2023@163.com" </w:instrText>
      </w:r>
      <w:r>
        <w:rPr>
          <w:rFonts w:hint="default" w:ascii="Tahoma" w:hAnsi="Tahoma" w:eastAsia="Tahoma" w:cs="Tahoma"/>
          <w:i w:val="0"/>
          <w:caps w:val="0"/>
          <w:color w:val="0000FF"/>
          <w:spacing w:val="0"/>
          <w:sz w:val="13"/>
          <w:szCs w:val="13"/>
          <w:u w:val="none"/>
          <w:bdr w:val="none" w:color="auto" w:sz="0" w:space="0"/>
          <w:shd w:val="clear" w:fill="F1F1F1"/>
        </w:rPr>
        <w:fldChar w:fldCharType="separate"/>
      </w:r>
      <w:r>
        <w:rPr>
          <w:rStyle w:val="7"/>
          <w:rFonts w:hint="default" w:ascii="Tahoma" w:hAnsi="Tahoma" w:eastAsia="Tahoma" w:cs="Tahoma"/>
          <w:i w:val="0"/>
          <w:caps w:val="0"/>
          <w:color w:val="0000FF"/>
          <w:spacing w:val="0"/>
          <w:sz w:val="13"/>
          <w:szCs w:val="13"/>
          <w:u w:val="none"/>
          <w:bdr w:val="none" w:color="auto" w:sz="0" w:space="0"/>
          <w:shd w:val="clear" w:fill="F1F1F1"/>
        </w:rPr>
        <w:t>tdmyyjs2023@163.com</w:t>
      </w:r>
      <w:r>
        <w:rPr>
          <w:rFonts w:hint="default" w:ascii="Tahoma" w:hAnsi="Tahoma" w:eastAsia="Tahoma" w:cs="Tahoma"/>
          <w:i w:val="0"/>
          <w:caps w:val="0"/>
          <w:color w:val="0000FF"/>
          <w:spacing w:val="0"/>
          <w:sz w:val="13"/>
          <w:szCs w:val="13"/>
          <w:u w:val="none"/>
          <w:bdr w:val="none" w:color="auto" w:sz="0" w:space="0"/>
          <w:shd w:val="clear" w:fill="F1F1F1"/>
        </w:rPr>
        <w:fldChar w:fldCharType="end"/>
      </w:r>
      <w:r>
        <w:rPr>
          <w:rFonts w:hint="default" w:ascii="Tahoma" w:hAnsi="Tahoma" w:eastAsia="Tahoma" w:cs="Tahoma"/>
          <w:i w:val="0"/>
          <w:caps w:val="0"/>
          <w:color w:val="000000"/>
          <w:spacing w:val="0"/>
          <w:sz w:val="13"/>
          <w:szCs w:val="13"/>
          <w:bdr w:val="none" w:color="auto" w:sz="0" w:space="0"/>
          <w:shd w:val="clear" w:fill="F1F1F1"/>
        </w:rPr>
        <w:t>。资格审核必备材料如下：（其中材料1、材料2、材料3和补充材料每位考生必须提交，材料4-7请考生具体参照各自类别提交）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420"/>
        <w:jc w:val="center"/>
      </w:pPr>
      <w:r>
        <w:rPr>
          <w:rFonts w:hint="default" w:ascii="Tahoma" w:hAnsi="Tahoma" w:eastAsia="Tahoma" w:cs="Tahoma"/>
          <w:i w:val="0"/>
          <w:caps w:val="0"/>
          <w:color w:val="000000"/>
          <w:spacing w:val="0"/>
          <w:sz w:val="13"/>
          <w:szCs w:val="13"/>
          <w:bdr w:val="none" w:color="auto" w:sz="0" w:space="0"/>
          <w:shd w:val="clear" w:fill="F1F1F1"/>
        </w:rPr>
        <w:drawing>
          <wp:inline distT="0" distB="0" distL="114300" distR="114300">
            <wp:extent cx="4762500" cy="6781800"/>
            <wp:effectExtent l="0" t="0" r="0" b="0"/>
            <wp:docPr id="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8"/>
                    <pic:cNvPicPr>
                      <a:picLocks noChangeAspect="1"/>
                    </pic:cNvPicPr>
                  </pic:nvPicPr>
                  <pic:blipFill>
                    <a:blip r:embed="rId6"/>
                    <a:stretch>
                      <a:fillRect/>
                    </a:stretch>
                  </pic:blipFill>
                  <pic:spPr>
                    <a:xfrm>
                      <a:off x="0" y="0"/>
                      <a:ext cx="4762500" cy="678180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材料命题及提交方式：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材料1命名：姓名《景德镇陶瓷大学2023年研究生招生考试思想政治品德考核表》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例：王二+《景德镇陶瓷大学2023年研究生招生思想政治品德考核表》+美学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材料2命名：姓名+《初试准考证》+专业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例：王二+《初试准考证》+美学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材料3命名：姓名+《身份证复印件》+专业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例：王二+《身份证复印件》+美学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材料4命名：姓名+《教育部学籍在线验证报告》》+专业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例：王二+《教育部学籍在线验证报告》+美学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姓名+《 自考准考证+成绩单》+专业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 自考准考证+成绩单》+美学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材料5命名：姓名+《本科毕业证》+专业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例：王二+《本科毕业证》+美学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姓名+《本科学位证》+专业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例：王二+《本科学位证》+美学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姓名+《教育部学历证书电子注册备案表》+专业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例：王二+《教育部学历证书电子注册备案表》+美学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姓名+《中国高等教育学历认证报告》+专业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例：姓名+《中国高等教育学历认证报告》+美学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材料6命名：姓名+《专科毕业证/本科结业证/成人高校应届本科生证明》+专业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例：王二+《专科毕业证/本科结业证/成人高校应届本科生证明》+美学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姓名+《教育部学历证书电子注册备案表》+专业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例：王二+《教育部学历证书电子注册备案表》+美学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提交方式：请考生于开考前至少2天将审核材料按要求扫描，并完成统一命名，</w:t>
      </w:r>
      <w:r>
        <w:rPr>
          <w:rFonts w:hint="default" w:ascii="Tahoma" w:hAnsi="Tahoma" w:eastAsia="Tahoma" w:cs="Tahoma"/>
          <w:i w:val="0"/>
          <w:caps w:val="0"/>
          <w:color w:val="0000FF"/>
          <w:spacing w:val="0"/>
          <w:sz w:val="13"/>
          <w:szCs w:val="13"/>
          <w:u w:val="none"/>
          <w:bdr w:val="none" w:color="auto" w:sz="0" w:space="0"/>
          <w:shd w:val="clear" w:fill="F1F1F1"/>
        </w:rPr>
        <w:fldChar w:fldCharType="begin"/>
      </w:r>
      <w:r>
        <w:rPr>
          <w:rFonts w:hint="default" w:ascii="Tahoma" w:hAnsi="Tahoma" w:eastAsia="Tahoma" w:cs="Tahoma"/>
          <w:i w:val="0"/>
          <w:caps w:val="0"/>
          <w:color w:val="0000FF"/>
          <w:spacing w:val="0"/>
          <w:sz w:val="13"/>
          <w:szCs w:val="13"/>
          <w:u w:val="none"/>
          <w:bdr w:val="none" w:color="auto" w:sz="0" w:space="0"/>
          <w:shd w:val="clear" w:fill="F1F1F1"/>
        </w:rPr>
        <w:instrText xml:space="preserve"> HYPERLINK "mailto:%E5%8E%8B%E7%BC%A9%E6%89%93%E5%8C%85%E5%8F%91%E9%80%81%E8%87%B3tdmyyjs2023@163.com" </w:instrText>
      </w:r>
      <w:r>
        <w:rPr>
          <w:rFonts w:hint="default" w:ascii="Tahoma" w:hAnsi="Tahoma" w:eastAsia="Tahoma" w:cs="Tahoma"/>
          <w:i w:val="0"/>
          <w:caps w:val="0"/>
          <w:color w:val="0000FF"/>
          <w:spacing w:val="0"/>
          <w:sz w:val="13"/>
          <w:szCs w:val="13"/>
          <w:u w:val="none"/>
          <w:bdr w:val="none" w:color="auto" w:sz="0" w:space="0"/>
          <w:shd w:val="clear" w:fill="F1F1F1"/>
        </w:rPr>
        <w:fldChar w:fldCharType="separate"/>
      </w:r>
      <w:r>
        <w:rPr>
          <w:rStyle w:val="7"/>
          <w:rFonts w:hint="default" w:ascii="Tahoma" w:hAnsi="Tahoma" w:eastAsia="Tahoma" w:cs="Tahoma"/>
          <w:i w:val="0"/>
          <w:caps w:val="0"/>
          <w:color w:val="0000FF"/>
          <w:spacing w:val="0"/>
          <w:sz w:val="13"/>
          <w:szCs w:val="13"/>
          <w:u w:val="none"/>
          <w:bdr w:val="none" w:color="auto" w:sz="0" w:space="0"/>
          <w:shd w:val="clear" w:fill="F1F1F1"/>
        </w:rPr>
        <w:t>压缩打包发送至tdmyyjs2023@163.com</w:t>
      </w:r>
      <w:r>
        <w:rPr>
          <w:rFonts w:hint="default" w:ascii="Tahoma" w:hAnsi="Tahoma" w:eastAsia="Tahoma" w:cs="Tahoma"/>
          <w:i w:val="0"/>
          <w:caps w:val="0"/>
          <w:color w:val="0000FF"/>
          <w:spacing w:val="0"/>
          <w:sz w:val="13"/>
          <w:szCs w:val="13"/>
          <w:u w:val="none"/>
          <w:bdr w:val="none" w:color="auto" w:sz="0" w:space="0"/>
          <w:shd w:val="clear" w:fill="F1F1F1"/>
        </w:rPr>
        <w:fldChar w:fldCharType="end"/>
      </w:r>
      <w:r>
        <w:rPr>
          <w:rFonts w:hint="default" w:ascii="Tahoma" w:hAnsi="Tahoma" w:eastAsia="Tahoma" w:cs="Tahoma"/>
          <w:i w:val="0"/>
          <w:caps w:val="0"/>
          <w:color w:val="000000"/>
          <w:spacing w:val="0"/>
          <w:sz w:val="13"/>
          <w:szCs w:val="13"/>
          <w:bdr w:val="none" w:color="auto" w:sz="0" w:space="0"/>
          <w:shd w:val="clear" w:fill="F1F1F1"/>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五、复试内容、形式及科目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复试考察考生专业能力、综合能力（含外语）两大部分，主要包括：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(1)学术硕士全面考核考生对本学科(专业)理论知识和应用技能掌握程度，利用所学理论发现、分析和解决问题的能力，对本学科发展动态的了解以及在本专业领域发展的潜力；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(2)外语听说能力；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(3)本专业以外的学习、科研、社会实践（学生工作、社团活动、志愿服务等）或实际工作表现等方面的情况；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(4)科研协作能力、团队意识、应变能力和心理健康情况等；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(5)思想政治品德、人文素养、举止、表达和礼仪等。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2.复试形式：专业能力笔试+综合能力面试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（1）专业能力笔试；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（2）同等学力笔试加试；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（3）综合能力面试：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①外语听说能力面试；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②综合素质面试。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3.复试科目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420"/>
        <w:jc w:val="center"/>
      </w:pPr>
      <w:r>
        <w:rPr>
          <w:rFonts w:hint="default" w:ascii="Tahoma" w:hAnsi="Tahoma" w:eastAsia="Tahoma" w:cs="Tahoma"/>
          <w:i w:val="0"/>
          <w:caps w:val="0"/>
          <w:color w:val="000000"/>
          <w:spacing w:val="0"/>
          <w:sz w:val="13"/>
          <w:szCs w:val="13"/>
          <w:bdr w:val="none" w:color="auto" w:sz="0" w:space="0"/>
          <w:shd w:val="clear" w:fill="F1F1F1"/>
        </w:rPr>
        <w:drawing>
          <wp:inline distT="0" distB="0" distL="114300" distR="114300">
            <wp:extent cx="4762500" cy="4048125"/>
            <wp:effectExtent l="0" t="0" r="0" b="3175"/>
            <wp:docPr id="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IMG_259"/>
                    <pic:cNvPicPr>
                      <a:picLocks noChangeAspect="1"/>
                    </pic:cNvPicPr>
                  </pic:nvPicPr>
                  <pic:blipFill>
                    <a:blip r:embed="rId7"/>
                    <a:stretch>
                      <a:fillRect/>
                    </a:stretch>
                  </pic:blipFill>
                  <pic:spPr>
                    <a:xfrm>
                      <a:off x="0" y="0"/>
                      <a:ext cx="4762500" cy="4048125"/>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六、复试流程、成绩核算及录取原则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1.基本流程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（1）专业能力笔试；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（2）同等学力考生笔试加试；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（3）综合能力面试：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①外语听说能力面试；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②综合素质面试环节。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注意：综合能力成绩由复试小组综合评定，取平均分。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2.成绩计算办法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哲学和思想政治专业复试成绩计算方法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总成绩=初试总成绩*60%/5+专业能力成绩*30%+综合能力成绩*10%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专业能力成绩=专业成绩×100%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综合能力成绩=综合素质成绩×80%+听力和口语测试成绩*20%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3.录取原则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1）依据一志愿优先原则，各专业按考生总成绩分别由高分到低分确定拟录取名单（最后一名总成绩并列时，取初试总成绩高者，初试总成绩仍并列时，取国家统考科目总成绩高者，国家统考科目总成绩并列时，由于名额无法追加，则并列考生均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（2）复试专业成绩、综合素质成绩、听力和口语测试成绩总分均为100分，任何一项无故未参加者，专业能力成绩、综合素质成绩、专业成绩低于60分者视为不合格，不予录取。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（3）高职高专、本科结业等同等学力考生需加试专业课，分数不计入总成绩，低于60分者视为不合格，不予录取。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（4）资格审查（含学历学籍认证）、政审及体检不合格者不予录取。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5）复试工作结束后，汇总考生初试、复试综合成绩。一志愿、调剂生分别排序，根据实际指标确定拟录取名单。同时，在调剂平台向拟录取的调剂考生发布待录取通知。调剂考生在规定时间内不登录调剂平台进行待录取确认的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（6）申报专项计划考生单独排序，同等条件下成绩高者优先。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（7）在资格审查、复试等环节中提供虚假信息或在考试过程中舞弊者不予录取。已经录取的，录取资格无效。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（8）应届本科毕业生及自学考试和网络教育届时可毕业本科生考生，入学时（9月1日前）未取得国家承认的本科毕业证书者，录取资格无效。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（9）考生在规定时间内未确认录取的，学院依总成绩次序递补，不再单独组织考试。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七、信息公开公示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在学院官网公布复试工作办法、专业招生人数、初试成绩、复试成绩、总成绩。报学校研究生院审核、公示。未经公示的考生，一律不得录取。最终录取名单须经上级教育主管部门审核批准。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八、工作要求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（一）所有上报材料均须由学院研究生招生工作领导小组组长或主管领导签字并加盖公章。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二）学院将畅通沟通渠道，及时解答考生咨询，采取切实有效举措，做好咨询服务工作。学院将在学院网站公布咨询及申诉的电子邮箱、电话号码和通讯地址等信息，接受群众和舆论监督，保证考生举报和申诉渠道畅通，并按有关规定对相关申诉和举报及时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（三）复试全程录音录像，考场录像由研究生院协调我校现代教育技术中心进行备份留存，考场录音由学院录制，并保存备查。考试结束后作为考生复试材料提交研招办。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四）所有参加复试工作的人员都应严格执行教育部及江西省考试院有关研究生招生录取工作的各项规定。复试及录取工作实行回避制度，凡有亲属（指夫妻、直系亲属、三代以内旁系血亲和姻亲）为参加复试的考生，不得参加与复试及录取有关的工作，考前、考中、考后不发布任何复试相关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九、联系方式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联系地址</w:t>
      </w:r>
      <w:r>
        <w:rPr>
          <w:rFonts w:hint="default" w:ascii="Tahoma" w:hAnsi="Tahoma" w:eastAsia="Tahoma" w:cs="Tahoma"/>
          <w:i w:val="0"/>
          <w:caps w:val="0"/>
          <w:color w:val="000000"/>
          <w:spacing w:val="0"/>
          <w:sz w:val="13"/>
          <w:szCs w:val="13"/>
          <w:bdr w:val="none" w:color="auto" w:sz="0" w:space="0"/>
          <w:shd w:val="clear" w:fill="F1F1F1"/>
        </w:rPr>
        <w:t>：江西省景德镇市浮梁县湘湖镇景德镇陶瓷大学马克思主义学院。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联系人：</w:t>
      </w:r>
      <w:r>
        <w:rPr>
          <w:rFonts w:hint="default" w:ascii="Tahoma" w:hAnsi="Tahoma" w:eastAsia="Tahoma" w:cs="Tahoma"/>
          <w:i w:val="0"/>
          <w:caps w:val="0"/>
          <w:color w:val="000000"/>
          <w:spacing w:val="0"/>
          <w:sz w:val="13"/>
          <w:szCs w:val="13"/>
          <w:bdr w:val="none" w:color="auto" w:sz="0" w:space="0"/>
          <w:shd w:val="clear" w:fill="F1F1F1"/>
        </w:rPr>
        <w:t>汪老师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联系电话：</w:t>
      </w:r>
      <w:r>
        <w:rPr>
          <w:rFonts w:hint="default" w:ascii="Tahoma" w:hAnsi="Tahoma" w:eastAsia="Tahoma" w:cs="Tahoma"/>
          <w:i w:val="0"/>
          <w:caps w:val="0"/>
          <w:color w:val="000000"/>
          <w:spacing w:val="0"/>
          <w:sz w:val="13"/>
          <w:szCs w:val="13"/>
          <w:bdr w:val="none" w:color="auto" w:sz="0" w:space="0"/>
          <w:shd w:val="clear" w:fill="F1F1F1"/>
        </w:rPr>
        <w:t>0798-8464166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Style w:val="6"/>
          <w:rFonts w:hint="default" w:ascii="Tahoma" w:hAnsi="Tahoma" w:eastAsia="Tahoma" w:cs="Tahoma"/>
          <w:i w:val="0"/>
          <w:caps w:val="0"/>
          <w:color w:val="000000"/>
          <w:spacing w:val="0"/>
          <w:sz w:val="13"/>
          <w:szCs w:val="13"/>
          <w:bdr w:val="none" w:color="auto" w:sz="0" w:space="0"/>
          <w:shd w:val="clear" w:fill="F1F1F1"/>
        </w:rPr>
        <w:t>E-mail</w:t>
      </w:r>
      <w:r>
        <w:rPr>
          <w:rFonts w:hint="default" w:ascii="Tahoma" w:hAnsi="Tahoma" w:eastAsia="Tahoma" w:cs="Tahoma"/>
          <w:i w:val="0"/>
          <w:caps w:val="0"/>
          <w:color w:val="000000"/>
          <w:spacing w:val="0"/>
          <w:sz w:val="13"/>
          <w:szCs w:val="13"/>
          <w:bdr w:val="none" w:color="auto" w:sz="0" w:space="0"/>
          <w:shd w:val="clear" w:fill="F1F1F1"/>
        </w:rPr>
        <w:t>：</w:t>
      </w:r>
      <w:r>
        <w:rPr>
          <w:rFonts w:hint="default" w:ascii="Tahoma" w:hAnsi="Tahoma" w:eastAsia="Tahoma" w:cs="Tahoma"/>
          <w:i w:val="0"/>
          <w:caps w:val="0"/>
          <w:color w:val="0000FF"/>
          <w:spacing w:val="0"/>
          <w:sz w:val="13"/>
          <w:szCs w:val="13"/>
          <w:u w:val="none"/>
          <w:bdr w:val="none" w:color="auto" w:sz="0" w:space="0"/>
          <w:shd w:val="clear" w:fill="F1F1F1"/>
        </w:rPr>
        <w:fldChar w:fldCharType="begin"/>
      </w:r>
      <w:r>
        <w:rPr>
          <w:rFonts w:hint="default" w:ascii="Tahoma" w:hAnsi="Tahoma" w:eastAsia="Tahoma" w:cs="Tahoma"/>
          <w:i w:val="0"/>
          <w:caps w:val="0"/>
          <w:color w:val="0000FF"/>
          <w:spacing w:val="0"/>
          <w:sz w:val="13"/>
          <w:szCs w:val="13"/>
          <w:u w:val="none"/>
          <w:bdr w:val="none" w:color="auto" w:sz="0" w:space="0"/>
          <w:shd w:val="clear" w:fill="F1F1F1"/>
        </w:rPr>
        <w:instrText xml:space="preserve"> HYPERLINK "mailto:tdmyyjs2023@163.com" </w:instrText>
      </w:r>
      <w:r>
        <w:rPr>
          <w:rFonts w:hint="default" w:ascii="Tahoma" w:hAnsi="Tahoma" w:eastAsia="Tahoma" w:cs="Tahoma"/>
          <w:i w:val="0"/>
          <w:caps w:val="0"/>
          <w:color w:val="0000FF"/>
          <w:spacing w:val="0"/>
          <w:sz w:val="13"/>
          <w:szCs w:val="13"/>
          <w:u w:val="none"/>
          <w:bdr w:val="none" w:color="auto" w:sz="0" w:space="0"/>
          <w:shd w:val="clear" w:fill="F1F1F1"/>
        </w:rPr>
        <w:fldChar w:fldCharType="separate"/>
      </w:r>
      <w:r>
        <w:rPr>
          <w:rStyle w:val="7"/>
          <w:rFonts w:hint="default" w:ascii="Tahoma" w:hAnsi="Tahoma" w:eastAsia="Tahoma" w:cs="Tahoma"/>
          <w:i w:val="0"/>
          <w:caps w:val="0"/>
          <w:color w:val="0000FF"/>
          <w:spacing w:val="0"/>
          <w:sz w:val="13"/>
          <w:szCs w:val="13"/>
          <w:u w:val="none"/>
          <w:bdr w:val="none" w:color="auto" w:sz="0" w:space="0"/>
          <w:shd w:val="clear" w:fill="F1F1F1"/>
        </w:rPr>
        <w:t>tdmyyjs2023@163.com</w:t>
      </w:r>
      <w:r>
        <w:rPr>
          <w:rFonts w:hint="default" w:ascii="Tahoma" w:hAnsi="Tahoma" w:eastAsia="Tahoma" w:cs="Tahoma"/>
          <w:i w:val="0"/>
          <w:caps w:val="0"/>
          <w:color w:val="0000FF"/>
          <w:spacing w:val="0"/>
          <w:sz w:val="13"/>
          <w:szCs w:val="13"/>
          <w:u w:val="none"/>
          <w:bdr w:val="none" w:color="auto" w:sz="0" w:space="0"/>
          <w:shd w:val="clear" w:fill="F1F1F1"/>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r>
        <w:rPr>
          <w:rFonts w:hint="default" w:ascii="Tahoma" w:hAnsi="Tahoma" w:eastAsia="Tahoma" w:cs="Tahoma"/>
          <w:i w:val="0"/>
          <w:caps w:val="0"/>
          <w:color w:val="000000"/>
          <w:spacing w:val="0"/>
          <w:sz w:val="13"/>
          <w:szCs w:val="13"/>
          <w:bdr w:val="none" w:color="auto" w:sz="0" w:space="0"/>
          <w:shd w:val="clear" w:fill="F1F1F1"/>
        </w:rPr>
        <w:t>具体有关事宜请及时关注“景德镇陶瓷大学招生工作处”网站、“景德镇陶瓷大学马克思主义学院”网站。</w:t>
      </w:r>
      <w:r>
        <w:rPr>
          <w:rStyle w:val="6"/>
          <w:rFonts w:hint="default" w:ascii="Tahoma" w:hAnsi="Tahoma" w:eastAsia="Tahoma" w:cs="Tahoma"/>
          <w:i w:val="0"/>
          <w:caps w:val="0"/>
          <w:color w:val="000000"/>
          <w:spacing w:val="0"/>
          <w:sz w:val="13"/>
          <w:szCs w:val="13"/>
          <w:bdr w:val="none" w:color="auto" w:sz="0" w:space="0"/>
          <w:shd w:val="clear" w:fill="F1F1F1"/>
        </w:rPr>
        <w:t>其他未尽事项，复试期间由学院另行通知，具体办法按照《景德镇陶瓷大学2023年硕士研究生招生考试复试录取工作办法》执行。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12" w:lineRule="atLeast"/>
        <w:ind w:left="0" w:right="0" w:firstLine="420"/>
        <w:jc w:val="right"/>
      </w:pPr>
      <w:r>
        <w:rPr>
          <w:rFonts w:hint="default" w:ascii="Tahoma" w:hAnsi="Tahoma" w:eastAsia="Tahoma" w:cs="Tahoma"/>
          <w:i w:val="0"/>
          <w:caps w:val="0"/>
          <w:color w:val="000000"/>
          <w:spacing w:val="0"/>
          <w:sz w:val="13"/>
          <w:szCs w:val="13"/>
          <w:bdr w:val="none" w:color="auto" w:sz="0" w:space="0"/>
          <w:shd w:val="clear" w:fill="F1F1F1"/>
        </w:rPr>
        <w:t>马克思主义学院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2" w:lineRule="atLeast"/>
        <w:ind w:left="0" w:right="0" w:firstLine="420"/>
        <w:jc w:val="right"/>
      </w:pPr>
      <w:r>
        <w:rPr>
          <w:rFonts w:hint="default" w:ascii="Tahoma" w:hAnsi="Tahoma" w:eastAsia="Tahoma" w:cs="Tahoma"/>
          <w:i w:val="0"/>
          <w:caps w:val="0"/>
          <w:color w:val="000000"/>
          <w:spacing w:val="0"/>
          <w:sz w:val="13"/>
          <w:szCs w:val="13"/>
          <w:bdr w:val="none" w:color="auto" w:sz="0" w:space="0"/>
          <w:shd w:val="clear" w:fill="F1F1F1"/>
        </w:rPr>
        <w:t>2023年4月4日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FA1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2023-05-18T01:53:41Z</dcterms:created>
  <dc:creator>86188</dc:creator>
  <cp:lastModifiedBy>随风而动</cp:lastModifiedBy>
  <dcterms:modified xsi:type="dcterms:W3CDTF">2023-05-18T01:53:45Z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