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30" w:lineRule="atLeast"/>
              <w:jc w:val="center"/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spacing w:val="0"/>
                <w:sz w:val="24"/>
                <w:szCs w:val="24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2023年榆林学院学科教学（数学）全日制硕士研究生第二批调剂公告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30" w:lineRule="atLeast"/>
              <w:jc w:val="center"/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2023-04-16 11:53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12"/>
                <w:szCs w:val="12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  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12"/>
                <w:szCs w:val="12"/>
                <w:lang w:val="en-US" w:eastAsia="zh-CN" w:bidi="ar"/>
              </w:rPr>
              <w:t>  (浏览次数 36)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 w:firstLine="42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8"/>
                <w:szCs w:val="28"/>
              </w:rPr>
              <w:t>根据教育部研究生复试一区分数线，结合我院学科教学（数学）招生指标及上线人数，现需要调剂，公告如下：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jc w:val="left"/>
              <w:rPr>
                <w:sz w:val="28"/>
                <w:szCs w:val="28"/>
              </w:rPr>
            </w:pPr>
            <w:r>
              <w:rPr>
                <w:rStyle w:val="5"/>
                <w:rFonts w:hint="eastAsia" w:ascii="宋体" w:hAnsi="宋体" w:eastAsia="宋体" w:cs="宋体"/>
                <w:caps w:val="0"/>
                <w:color w:val="000000"/>
                <w:spacing w:val="0"/>
                <w:sz w:val="28"/>
                <w:szCs w:val="28"/>
              </w:rPr>
              <w:t>一、调剂名额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8"/>
                <w:szCs w:val="28"/>
              </w:rPr>
              <w:t>调剂指标数2名。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jc w:val="left"/>
              <w:rPr>
                <w:sz w:val="28"/>
                <w:szCs w:val="28"/>
              </w:rPr>
            </w:pPr>
            <w:r>
              <w:rPr>
                <w:rStyle w:val="5"/>
                <w:rFonts w:hint="eastAsia" w:ascii="宋体" w:hAnsi="宋体" w:eastAsia="宋体" w:cs="宋体"/>
                <w:caps w:val="0"/>
                <w:color w:val="000000"/>
                <w:spacing w:val="0"/>
                <w:sz w:val="28"/>
                <w:szCs w:val="28"/>
              </w:rPr>
              <w:t>二、调剂条件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8"/>
                <w:szCs w:val="28"/>
              </w:rPr>
              <w:t>（1）初试成绩达到教育部统一规定的一类地区复试分数线（含单科和总分）；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8"/>
                <w:szCs w:val="28"/>
              </w:rPr>
              <w:t>（2）满足教育部规定的调剂及录取基本条件；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8"/>
                <w:szCs w:val="28"/>
              </w:rPr>
              <w:t>（3）第一志愿报考专业为“教育”（专业代码前两位为“04”）均可申请调剂；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8"/>
                <w:szCs w:val="28"/>
              </w:rPr>
              <w:t>（4）初试科目与调入专业初试科目相同或相近，其中统考科目原则上应相同；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8"/>
                <w:szCs w:val="28"/>
              </w:rPr>
              <w:t>（5）第一志愿报考专业为学科教学（数学）或前置专业为数学与应用数学等相近学科专业优先调剂。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jc w:val="left"/>
              <w:rPr>
                <w:sz w:val="28"/>
                <w:szCs w:val="28"/>
              </w:rPr>
            </w:pPr>
            <w:r>
              <w:rPr>
                <w:rStyle w:val="5"/>
                <w:rFonts w:hint="eastAsia" w:ascii="宋体" w:hAnsi="宋体" w:eastAsia="宋体" w:cs="宋体"/>
                <w:caps w:val="0"/>
                <w:color w:val="000000"/>
                <w:spacing w:val="0"/>
                <w:sz w:val="28"/>
                <w:szCs w:val="28"/>
              </w:rPr>
              <w:t>三、培养类型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8"/>
                <w:szCs w:val="28"/>
              </w:rPr>
              <w:t>:全日制。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jc w:val="left"/>
              <w:rPr>
                <w:sz w:val="28"/>
                <w:szCs w:val="28"/>
              </w:rPr>
            </w:pPr>
            <w:r>
              <w:rPr>
                <w:rStyle w:val="5"/>
                <w:rFonts w:hint="eastAsia" w:ascii="宋体" w:hAnsi="宋体" w:eastAsia="宋体" w:cs="宋体"/>
                <w:caps w:val="0"/>
                <w:color w:val="000000"/>
                <w:spacing w:val="0"/>
                <w:sz w:val="28"/>
                <w:szCs w:val="28"/>
              </w:rPr>
              <w:t>四、调剂系统开放时间：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8"/>
                <w:szCs w:val="28"/>
              </w:rPr>
              <w:t>2023年4月14日00：00-12：00。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jc w:val="left"/>
              <w:rPr>
                <w:sz w:val="28"/>
                <w:szCs w:val="28"/>
              </w:rPr>
            </w:pPr>
            <w:r>
              <w:rPr>
                <w:rStyle w:val="5"/>
                <w:rFonts w:hint="eastAsia" w:ascii="宋体" w:hAnsi="宋体" w:eastAsia="宋体" w:cs="宋体"/>
                <w:caps w:val="0"/>
                <w:color w:val="000000"/>
                <w:spacing w:val="0"/>
                <w:sz w:val="28"/>
                <w:szCs w:val="28"/>
              </w:rPr>
              <w:t>五、申请程序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8"/>
                <w:szCs w:val="28"/>
              </w:rPr>
              <w:t>所有调剂考生必须通过中国研究生招生信息网上发布的教育部官方“调剂服务系统”进行，未通过该系统调剂的考生一律无效。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jc w:val="left"/>
              <w:rPr>
                <w:sz w:val="28"/>
                <w:szCs w:val="28"/>
              </w:rPr>
            </w:pPr>
            <w:r>
              <w:rPr>
                <w:rStyle w:val="5"/>
                <w:rFonts w:hint="eastAsia" w:ascii="宋体" w:hAnsi="宋体" w:eastAsia="宋体" w:cs="宋体"/>
                <w:caps w:val="0"/>
                <w:color w:val="000000"/>
                <w:spacing w:val="0"/>
                <w:sz w:val="28"/>
                <w:szCs w:val="28"/>
              </w:rPr>
              <w:t>六、复试方式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8"/>
                <w:szCs w:val="28"/>
              </w:rPr>
              <w:t>：线下面试。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jc w:val="left"/>
              <w:rPr>
                <w:sz w:val="28"/>
                <w:szCs w:val="28"/>
              </w:rPr>
            </w:pPr>
            <w:r>
              <w:rPr>
                <w:rStyle w:val="5"/>
                <w:rFonts w:hint="eastAsia" w:ascii="宋体" w:hAnsi="宋体" w:eastAsia="宋体" w:cs="宋体"/>
                <w:caps w:val="0"/>
                <w:color w:val="000000"/>
                <w:spacing w:val="0"/>
                <w:sz w:val="28"/>
                <w:szCs w:val="28"/>
              </w:rPr>
              <w:t>七、复试流程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8"/>
                <w:szCs w:val="28"/>
              </w:rPr>
              <w:t>：参照《榆林学院数学与统计学院2023年硕士研究生招生复试实施细则》执行。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8"/>
                <w:szCs w:val="28"/>
              </w:rPr>
              <w:t>                                                                 数学与统计学院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 w:firstLine="420"/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8"/>
                <w:szCs w:val="28"/>
              </w:rPr>
              <w:t>                                                                 2023年4月13日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47C3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439</Words>
  <Characters>475</Characters>
  <Lines>0</Lines>
  <Paragraphs>0</Paragraphs>
  <TotalTime>0</TotalTime>
  <ScaleCrop>false</ScaleCrop>
  <LinksUpToDate>false</LinksUpToDate>
  <CharactersWithSpaces>612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2023-05-06T07:41:42Z</dcterms:created>
  <dc:creator>Administrator</dc:creator>
  <cp:lastModifiedBy>王英</cp:lastModifiedBy>
  <dcterms:modified xsi:type="dcterms:W3CDTF">2023-05-06T07:41:54Z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ECE58FD1A3264011BC36C64E9C4083CE</vt:lpwstr>
  </property>
</Properties>
</file>