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榆林学院马克思主义学院2023年硕士研究生调剂办法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2023年04月04日 21:26 张渊 </w:t>
      </w:r>
      <w:r>
        <w:rPr>
          <w:rFonts w:ascii="宋体" w:hAnsi="宋体" w:eastAsia="宋体" w:cs="宋体"/>
          <w:color w:val="222222"/>
          <w:kern w:val="0"/>
          <w:sz w:val="18"/>
          <w:szCs w:val="18"/>
          <w:lang w:val="en-US" w:eastAsia="zh-CN" w:bidi="ar"/>
        </w:rPr>
        <w:t>阅读量：[1032]</w:t>
      </w:r>
    </w:p>
    <w:p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spacing w:before="160" w:beforeAutospacing="0" w:after="160" w:afterAutospacing="0" w:line="180" w:lineRule="atLeast"/>
        <w:ind w:left="0" w:right="0"/>
        <w:jc w:val="center"/>
      </w:pPr>
      <w:bookmarkStart w:id="0" w:name="_GoBack"/>
      <w:r>
        <w:rPr>
          <w:rStyle w:val="5"/>
          <w:rFonts w:ascii="黑体" w:hAnsi="宋体" w:eastAsia="黑体" w:cs="黑体"/>
          <w:sz w:val="20"/>
          <w:szCs w:val="20"/>
        </w:rPr>
        <w:t>榆林学院马克思主义学院</w:t>
      </w:r>
      <w:r>
        <w:rPr>
          <w:rStyle w:val="5"/>
          <w:rFonts w:hint="eastAsia" w:ascii="黑体" w:hAnsi="宋体" w:eastAsia="黑体" w:cs="黑体"/>
          <w:sz w:val="20"/>
          <w:szCs w:val="20"/>
          <w:lang w:val="en-US"/>
        </w:rPr>
        <w:t>2023</w:t>
      </w:r>
      <w:r>
        <w:rPr>
          <w:rStyle w:val="5"/>
          <w:rFonts w:hint="eastAsia" w:ascii="黑体" w:hAnsi="宋体" w:eastAsia="黑体" w:cs="黑体"/>
          <w:sz w:val="20"/>
          <w:szCs w:val="20"/>
        </w:rPr>
        <w:t>年硕士研究生调剂办法</w:t>
      </w:r>
    </w:p>
    <w:bookmarkEnd w:id="0"/>
    <w:p>
      <w:pPr>
        <w:pStyle w:val="2"/>
        <w:keepNext w:val="0"/>
        <w:keepLines w:val="0"/>
        <w:widowControl/>
        <w:suppressLineNumbers w:val="0"/>
        <w:spacing w:line="180" w:lineRule="atLeast"/>
        <w:ind w:left="0" w:firstLine="370"/>
      </w:pPr>
      <w:r>
        <w:rPr>
          <w:rFonts w:ascii="仿宋" w:hAnsi="仿宋" w:eastAsia="仿宋" w:cs="仿宋"/>
          <w:sz w:val="20"/>
          <w:szCs w:val="20"/>
        </w:rPr>
        <w:t>根据教育部研究生复试一区分数线，结合我院招生指标及上线人数，现需要调剂，具体办法公告如下：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</w:pPr>
      <w:r>
        <w:rPr>
          <w:rStyle w:val="5"/>
          <w:rFonts w:ascii="仿宋_gb2312" w:hAnsi="仿宋_gb2312" w:eastAsia="仿宋_gb2312" w:cs="仿宋_gb2312"/>
          <w:sz w:val="20"/>
          <w:szCs w:val="20"/>
        </w:rPr>
        <w:t>一、接受考生调剂专业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  <w:ind w:left="0" w:firstLine="400"/>
      </w:pPr>
      <w:r>
        <w:rPr>
          <w:rFonts w:hint="default" w:ascii="仿宋_gb2312" w:hAnsi="仿宋_gb2312" w:eastAsia="仿宋_gb2312" w:cs="仿宋_gb2312"/>
          <w:sz w:val="20"/>
          <w:szCs w:val="20"/>
        </w:rPr>
        <w:t>学科教学（思政）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</w:pPr>
      <w:r>
        <w:rPr>
          <w:rStyle w:val="5"/>
          <w:rFonts w:hint="default" w:ascii="仿宋_gb2312" w:hAnsi="仿宋_gb2312" w:eastAsia="仿宋_gb2312" w:cs="仿宋_gb2312"/>
          <w:sz w:val="20"/>
          <w:szCs w:val="20"/>
        </w:rPr>
        <w:t>二、调剂考生条件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350" w:lineRule="atLeast"/>
        <w:ind w:left="0" w:firstLine="370"/>
      </w:pPr>
      <w:r>
        <w:rPr>
          <w:rFonts w:hint="eastAsia" w:ascii="仿宋" w:hAnsi="仿宋" w:eastAsia="仿宋" w:cs="仿宋"/>
          <w:sz w:val="20"/>
          <w:szCs w:val="20"/>
          <w:shd w:val="clear" w:fill="FFFFFF"/>
        </w:rPr>
        <w:t>1.初试成绩达到一区复试分数线。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350" w:lineRule="atLeast"/>
        <w:ind w:left="0" w:firstLine="370"/>
      </w:pPr>
      <w:r>
        <w:rPr>
          <w:rFonts w:hint="eastAsia" w:ascii="仿宋" w:hAnsi="仿宋" w:eastAsia="仿宋" w:cs="仿宋"/>
          <w:sz w:val="20"/>
          <w:szCs w:val="20"/>
          <w:shd w:val="clear" w:fill="FFFFFF"/>
        </w:rPr>
        <w:t>2.满足教育部规定的调剂及录取基本条件。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350" w:lineRule="atLeast"/>
        <w:ind w:left="0" w:firstLine="370"/>
      </w:pPr>
      <w:r>
        <w:rPr>
          <w:rFonts w:hint="eastAsia" w:ascii="仿宋" w:hAnsi="仿宋" w:eastAsia="仿宋" w:cs="仿宋"/>
          <w:sz w:val="20"/>
          <w:szCs w:val="20"/>
          <w:shd w:val="clear" w:fill="FFFFFF"/>
        </w:rPr>
        <w:t>3.第一志愿报考专业门类为教育学（专业代码前两位为04），且第一志愿报考专业方向为学科教学（思政）或前置专业为马克思主义理论（专业代码前四位为0305）。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</w:pPr>
      <w:r>
        <w:rPr>
          <w:rStyle w:val="5"/>
          <w:rFonts w:hint="default" w:ascii="仿宋_gb2312" w:hAnsi="仿宋_gb2312" w:eastAsia="仿宋_gb2312" w:cs="仿宋_gb2312"/>
          <w:sz w:val="20"/>
          <w:szCs w:val="20"/>
        </w:rPr>
        <w:t>三、调剂系统开放时间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  <w:ind w:left="0" w:firstLine="400"/>
      </w:pPr>
      <w:r>
        <w:rPr>
          <w:rFonts w:hint="default" w:ascii="仿宋_gb2312" w:hAnsi="仿宋_gb2312" w:eastAsia="仿宋_gb2312" w:cs="仿宋_gb2312"/>
          <w:sz w:val="20"/>
          <w:szCs w:val="20"/>
        </w:rPr>
        <w:t>2023年4月6日0时，开放时长12小时。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</w:pPr>
      <w:r>
        <w:rPr>
          <w:rStyle w:val="5"/>
          <w:rFonts w:hint="default" w:ascii="仿宋_gb2312" w:hAnsi="仿宋_gb2312" w:eastAsia="仿宋_gb2312" w:cs="仿宋_gb2312"/>
          <w:sz w:val="20"/>
          <w:szCs w:val="20"/>
        </w:rPr>
        <w:t>四、调剂渠道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  <w:ind w:left="0" w:firstLine="400"/>
      </w:pPr>
      <w:r>
        <w:rPr>
          <w:rFonts w:hint="default" w:ascii="仿宋_gb2312" w:hAnsi="仿宋_gb2312" w:eastAsia="仿宋_gb2312" w:cs="仿宋_gb2312"/>
          <w:sz w:val="20"/>
          <w:szCs w:val="20"/>
        </w:rPr>
        <w:t>全国硕士生招生调剂服务系统。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350" w:lineRule="atLeast"/>
      </w:pPr>
      <w:r>
        <w:rPr>
          <w:rStyle w:val="5"/>
          <w:rFonts w:hint="eastAsia" w:ascii="仿宋" w:hAnsi="仿宋" w:eastAsia="仿宋" w:cs="仿宋"/>
          <w:sz w:val="19"/>
          <w:szCs w:val="19"/>
          <w:shd w:val="clear" w:fill="FFFFFF"/>
        </w:rPr>
        <w:t>五、复试流程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350" w:lineRule="atLeast"/>
        <w:ind w:left="0" w:firstLine="320"/>
      </w:pPr>
      <w:r>
        <w:rPr>
          <w:rFonts w:hint="eastAsia" w:ascii="仿宋" w:hAnsi="仿宋" w:eastAsia="仿宋" w:cs="仿宋"/>
          <w:sz w:val="20"/>
          <w:szCs w:val="20"/>
          <w:shd w:val="clear" w:fill="FFFFFF"/>
        </w:rPr>
        <w:t>参照</w:t>
      </w:r>
      <w:r>
        <w:rPr>
          <w:rStyle w:val="5"/>
          <w:rFonts w:hint="eastAsia" w:ascii="仿宋" w:hAnsi="仿宋" w:eastAsia="仿宋" w:cs="仿宋"/>
          <w:sz w:val="20"/>
          <w:szCs w:val="20"/>
          <w:shd w:val="clear" w:fill="FFFFFF"/>
        </w:rPr>
        <w:t>《榆林学院马克思主义学院2023年硕士研究生招生复试实施细则》</w:t>
      </w:r>
      <w:r>
        <w:rPr>
          <w:rFonts w:hint="eastAsia" w:ascii="仿宋" w:hAnsi="仿宋" w:eastAsia="仿宋" w:cs="仿宋"/>
          <w:sz w:val="20"/>
          <w:szCs w:val="2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pacing w:line="180" w:lineRule="atLeas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0C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2023-05-06T07:34:46Z</dcterms:created>
  <dc:creator>Administrator</dc:creator>
  <cp:lastModifiedBy>王英</cp:lastModifiedBy>
  <dcterms:modified xsi:type="dcterms:W3CDTF">2023-05-06T07:34:53Z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EE7D7F74D0B3417BABE4761BE8F3265D</vt:lpwstr>
  </property>
</Properties>
</file>