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兴发矿业学院 资源与安全工程学院2023年硕士研究生复试名单公示（安全调剂）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2023-04-06 20:42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tbl>
            <w:tblPr>
              <w:tblW w:w="10520" w:type="dxa"/>
              <w:tblInd w:w="0" w:type="dxa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8"/>
              <w:gridCol w:w="1393"/>
              <w:gridCol w:w="512"/>
              <w:gridCol w:w="609"/>
              <w:gridCol w:w="872"/>
              <w:gridCol w:w="640"/>
              <w:gridCol w:w="1683"/>
              <w:gridCol w:w="592"/>
              <w:gridCol w:w="736"/>
              <w:gridCol w:w="622"/>
              <w:gridCol w:w="686"/>
              <w:gridCol w:w="678"/>
              <w:gridCol w:w="664"/>
              <w:gridCol w:w="425"/>
            </w:tblGrid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1" w:hRule="atLeast"/>
              </w:trPr>
              <w:tc>
                <w:tcPr>
                  <w:tcW w:w="10520" w:type="dxa"/>
                  <w:gridSpan w:val="14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b/>
                      <w:bCs/>
                      <w:sz w:val="14"/>
                      <w:szCs w:val="14"/>
                    </w:rPr>
                  </w:pPr>
                  <w:r>
                    <w:rPr>
                      <w:rStyle w:val="5"/>
                      <w:sz w:val="14"/>
                      <w:szCs w:val="14"/>
                    </w:rPr>
                    <w:t>资源与安全工程学院学院2023年硕士研究生复试名单公示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20" w:hRule="atLeast"/>
              </w:trPr>
              <w:tc>
                <w:tcPr>
                  <w:tcW w:w="4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Style w:val="5"/>
                      <w:sz w:val="14"/>
                      <w:szCs w:val="14"/>
                    </w:rPr>
                    <w:t>序号</w:t>
                  </w:r>
                </w:p>
              </w:tc>
              <w:tc>
                <w:tcPr>
                  <w:tcW w:w="14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Style w:val="5"/>
                      <w:sz w:val="14"/>
                      <w:szCs w:val="14"/>
                    </w:rPr>
                    <w:t>考生编号</w:t>
                  </w:r>
                </w:p>
              </w:tc>
              <w:tc>
                <w:tcPr>
                  <w:tcW w:w="5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Style w:val="5"/>
                      <w:sz w:val="14"/>
                      <w:szCs w:val="14"/>
                    </w:rPr>
                    <w:t>姓名</w:t>
                  </w:r>
                </w:p>
              </w:tc>
              <w:tc>
                <w:tcPr>
                  <w:tcW w:w="6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Style w:val="5"/>
                      <w:sz w:val="14"/>
                      <w:szCs w:val="14"/>
                    </w:rPr>
                    <w:t>复试专业代码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Style w:val="5"/>
                      <w:sz w:val="14"/>
                      <w:szCs w:val="14"/>
                    </w:rPr>
                    <w:t>复试专业名称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Style w:val="5"/>
                      <w:sz w:val="14"/>
                      <w:szCs w:val="14"/>
                    </w:rPr>
                    <w:t>复试研究方向码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Style w:val="5"/>
                      <w:sz w:val="14"/>
                      <w:szCs w:val="14"/>
                    </w:rPr>
                    <w:t>复试研究方向名称</w:t>
                  </w:r>
                </w:p>
              </w:tc>
              <w:tc>
                <w:tcPr>
                  <w:tcW w:w="6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Style w:val="5"/>
                      <w:sz w:val="14"/>
                      <w:szCs w:val="14"/>
                    </w:rPr>
                    <w:t>政治理论成绩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Style w:val="5"/>
                      <w:sz w:val="14"/>
                      <w:szCs w:val="14"/>
                    </w:rPr>
                    <w:t>外国语成绩</w:t>
                  </w:r>
                </w:p>
              </w:tc>
              <w:tc>
                <w:tcPr>
                  <w:tcW w:w="7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Style w:val="5"/>
                      <w:sz w:val="14"/>
                      <w:szCs w:val="14"/>
                    </w:rPr>
                    <w:t>业务课1成绩</w:t>
                  </w:r>
                </w:p>
              </w:tc>
              <w:tc>
                <w:tcPr>
                  <w:tcW w:w="7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Style w:val="5"/>
                      <w:sz w:val="14"/>
                      <w:szCs w:val="14"/>
                    </w:rPr>
                    <w:t>业务课2成绩</w:t>
                  </w:r>
                </w:p>
              </w:tc>
              <w:tc>
                <w:tcPr>
                  <w:tcW w:w="7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Style w:val="5"/>
                      <w:sz w:val="14"/>
                      <w:szCs w:val="14"/>
                    </w:rPr>
                    <w:t>初试总成绩</w:t>
                  </w:r>
                </w:p>
              </w:tc>
              <w:tc>
                <w:tcPr>
                  <w:tcW w:w="7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Style w:val="5"/>
                      <w:sz w:val="14"/>
                      <w:szCs w:val="14"/>
                    </w:rPr>
                    <w:t>学习方式</w:t>
                  </w:r>
                </w:p>
              </w:tc>
              <w:tc>
                <w:tcPr>
                  <w:tcW w:w="4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Style w:val="5"/>
                      <w:sz w:val="14"/>
                      <w:szCs w:val="14"/>
                    </w:rPr>
                    <w:t>备注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104973400354515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何斐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083700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安全科学与工程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安全系统理论与信息化应用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104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122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342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103583210002167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胡金萍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083700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安全科学与工程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05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大数据应急管理与风险防控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127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337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103583210002144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崔利伟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083700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安全科学与工程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06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公共安全风险评估、预测与预警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74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42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91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127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334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104973400349658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胡宇佳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083700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安全科学与工程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06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公共安全风险评估、预测与预警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56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81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128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325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104973400355308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杨涛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083700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安全科学与工程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职业病危害辨识、评估与控制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52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87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125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325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104973400347653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黄胜楠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083700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安全科学与工程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职业病危害辨识、评估与控制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57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52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91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125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325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103583210002200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黄玉娇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083700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安全科学与工程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06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公共安全风险评估、预测与预警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51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78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83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112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324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104973400351076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孟丽萍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083700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安全科学与工程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职业病危害辨识、评估与控制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55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48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92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126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321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104973400344232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周维成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083700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安全科学与工程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化工安全风险管理与过程控制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48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91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112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320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102903211204441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高卓璇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083700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安全科学与工程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05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大数据应急管理与风险防控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57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96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97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312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104253540010270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朱梦瑶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083700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安全科学与工程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化工安全风险管理与过程控制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56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46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90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120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312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104973400349873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张增宇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083700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安全科学与工程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05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大数据应急管理与风险防控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84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116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309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104973400342982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郑光耀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083700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安全科学与工程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安全系统理论与信息化应用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55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43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104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104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306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114133370906092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于静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083700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安全科学与工程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05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大数据应急管理与风险防控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56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98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86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303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103863210605888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刘明皓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081903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安全技术及工程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安全系统理论与信息化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50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41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121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281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114133130702487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朱晓飞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081903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安全技术及工程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安全系统理论与信息化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45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79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92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277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103863210605914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李晓柯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081903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安全技术及工程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安全系统理论与信息化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50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41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81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104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276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106113520080243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钟义飞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085702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安全工程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不区分方向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78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77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131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359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19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114143141325515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马睿晴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085702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安全工程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不区分方向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72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102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121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356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非全日制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105333450712878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潘泓宇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085702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安全工程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不区分方向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76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114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95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352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102903211214982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于博文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085702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安全工程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不区分方向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50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78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128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95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351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102903211214790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汪世玉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085702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安全工程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不区分方向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76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115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99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right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349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</w:tbl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instrText xml:space="preserve"> HYPERLINK "javascript:window.opener=null;window.open('','_self');window.close();" </w:instrTex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u w:val="none"/>
              </w:rPr>
              <w:t>关闭窗口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】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16D31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2023-05-23T02:18:49Z</dcterms:created>
  <dc:creator>Administrator</dc:creator>
  <cp:lastModifiedBy>王英</cp:lastModifiedBy>
  <dcterms:modified xsi:type="dcterms:W3CDTF">2023-05-23T02:19:02Z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6A6D08BACD5547B6BB6F6234C4DD4958</vt:lpwstr>
  </property>
</Properties>
</file>