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color w:val="282828"/>
          <w:sz w:val="32"/>
          <w:szCs w:val="32"/>
        </w:rPr>
      </w:pPr>
      <w:bookmarkStart w:id="1" w:name="_GoBack"/>
      <w:r>
        <w:rPr>
          <w:rFonts w:hint="eastAsia" w:ascii="微软雅黑" w:hAnsi="微软雅黑" w:eastAsia="微软雅黑" w:cs="微软雅黑"/>
          <w:color w:val="282828"/>
          <w:sz w:val="32"/>
          <w:szCs w:val="32"/>
          <w:bdr w:val="none" w:color="auto" w:sz="0" w:space="0"/>
        </w:rPr>
        <w:t>汽车与交通工程学院学院2023年硕士研究生招生调剂公告</w:t>
      </w:r>
    </w:p>
    <w:bookmarkEnd w:id="1"/>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666666"/>
        </w:rPr>
      </w:pPr>
      <w:r>
        <w:rPr>
          <w:rFonts w:ascii="宋体" w:hAnsi="宋体" w:eastAsia="宋体" w:cs="宋体"/>
          <w:color w:val="666666"/>
          <w:kern w:val="0"/>
          <w:sz w:val="24"/>
          <w:szCs w:val="24"/>
          <w:bdr w:val="none" w:color="auto" w:sz="0" w:space="0"/>
          <w:lang w:val="en-US" w:eastAsia="zh-CN" w:bidi="ar"/>
        </w:rPr>
        <w:t>发布时间：2023-04-03 发布者： 浏览次数：</w:t>
      </w:r>
      <w:r>
        <w:rPr>
          <w:rFonts w:ascii="宋体" w:hAnsi="宋体" w:eastAsia="宋体" w:cs="宋体"/>
          <w:color w:val="666666"/>
          <w:kern w:val="0"/>
          <w:sz w:val="14"/>
          <w:szCs w:val="14"/>
          <w:bdr w:val="none" w:color="auto" w:sz="0" w:space="0"/>
          <w:lang w:val="en-US" w:eastAsia="zh-CN" w:bidi="ar"/>
        </w:rPr>
        <w:t>29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547" w:lineRule="atLeast"/>
        <w:ind w:left="0" w:right="0" w:firstLine="360"/>
        <w:jc w:val="center"/>
        <w:textAlignment w:val="baseline"/>
        <w:rPr>
          <w:rFonts w:ascii="微软雅黑" w:hAnsi="微软雅黑" w:eastAsia="微软雅黑" w:cs="微软雅黑"/>
          <w:caps w:val="0"/>
          <w:color w:val="333333"/>
          <w:spacing w:val="0"/>
          <w:sz w:val="12"/>
          <w:szCs w:val="12"/>
        </w:rPr>
      </w:pPr>
      <w:r>
        <w:rPr>
          <w:rStyle w:val="6"/>
          <w:rFonts w:ascii="微软雅黑" w:hAnsi="微软雅黑" w:eastAsia="微软雅黑" w:cs="微软雅黑"/>
          <w:caps w:val="0"/>
          <w:color w:val="393939"/>
          <w:spacing w:val="0"/>
          <w:sz w:val="18"/>
          <w:szCs w:val="18"/>
          <w:bdr w:val="none" w:color="auto" w:sz="0" w:space="0"/>
          <w:shd w:val="clear" w:fill="FFFFFF"/>
          <w:vertAlign w:val="baseline"/>
          <w:lang w:eastAsia="zh-CN"/>
        </w:rPr>
        <w:t>武汉科技大学</w:t>
      </w: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汽车与交通工程学院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547" w:lineRule="atLeast"/>
        <w:ind w:left="0" w:right="0" w:firstLine="360"/>
        <w:jc w:val="center"/>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rPr>
        <w:t>202</w:t>
      </w: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val="en-US"/>
        </w:rPr>
        <w:t>3</w:t>
      </w: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403" w:lineRule="atLeast"/>
        <w:ind w:left="0" w:right="0" w:firstLine="360"/>
        <w:jc w:val="center"/>
        <w:textAlignment w:val="baseline"/>
        <w:rPr>
          <w:rFonts w:hint="eastAsia" w:ascii="微软雅黑" w:hAnsi="微软雅黑" w:eastAsia="微软雅黑" w:cs="微软雅黑"/>
          <w:caps w:val="0"/>
          <w:color w:val="333333"/>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200" w:afterAutospacing="0" w:line="180" w:lineRule="atLeast"/>
        <w:ind w:left="0" w:right="0" w:firstLine="360"/>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一、调剂学科专业及计划</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21"/>
        <w:gridCol w:w="2343"/>
        <w:gridCol w:w="1477"/>
        <w:gridCol w:w="1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学科专业代码及名称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拟调剂计划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0823交通运输工程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color w:val="393939"/>
                <w:sz w:val="18"/>
                <w:szCs w:val="18"/>
              </w:rPr>
            </w:pPr>
            <w:r>
              <w:rPr>
                <w:rFonts w:hint="eastAsia" w:ascii="微软雅黑" w:hAnsi="微软雅黑" w:eastAsia="微软雅黑" w:cs="微软雅黑"/>
                <w:color w:val="393939"/>
                <w:kern w:val="0"/>
                <w:sz w:val="18"/>
                <w:szCs w:val="18"/>
                <w:bdr w:val="none" w:color="auto" w:sz="0" w:space="0"/>
                <w:vertAlign w:val="baseline"/>
                <w:lang w:val="en-US" w:eastAsia="zh-CN" w:bidi="ar"/>
              </w:rPr>
              <w:br w:type="textWrapping"/>
            </w:r>
            <w:r>
              <w:rPr>
                <w:rFonts w:hint="eastAsia" w:ascii="微软雅黑" w:hAnsi="微软雅黑" w:eastAsia="微软雅黑" w:cs="微软雅黑"/>
                <w:color w:val="393939"/>
                <w:kern w:val="0"/>
                <w:sz w:val="18"/>
                <w:szCs w:val="18"/>
                <w:bdr w:val="none" w:color="auto" w:sz="0" w:space="0"/>
                <w:vertAlign w:val="baseline"/>
                <w:lang w:val="en-US" w:eastAsia="zh-CN" w:bidi="ar"/>
              </w:rPr>
              <w:t>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200" w:afterAutospacing="0" w:line="180" w:lineRule="atLeast"/>
        <w:ind w:left="0" w:right="0" w:firstLine="360"/>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二、调剂报名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30"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我院调剂信息将于</w:t>
      </w: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4</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月</w:t>
      </w: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6</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日以后通过教育部“全国硕士生招生调剂服务系统”正式发布，请考生通过“全国硕士生招生调剂服务系统”及时查看我院相关调剂信息及要求，正式报名参加调剂复试。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200" w:afterAutospacing="0" w:line="180" w:lineRule="atLeast"/>
        <w:ind w:left="0" w:right="0" w:firstLine="360"/>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三、调剂条件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0"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rPr>
        <w:t>1. </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符合教育部的调剂基本条件。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0"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rPr>
        <w:t>2. </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初试成绩达到第一志愿报考专业的国家</w:t>
      </w:r>
      <w:r>
        <w:rPr>
          <w:rFonts w:hint="eastAsia" w:ascii="微软雅黑" w:hAnsi="微软雅黑" w:eastAsia="微软雅黑" w:cs="微软雅黑"/>
          <w:caps w:val="0"/>
          <w:color w:val="393939"/>
          <w:spacing w:val="0"/>
          <w:sz w:val="18"/>
          <w:szCs w:val="18"/>
          <w:bdr w:val="none" w:color="auto" w:sz="0" w:space="0"/>
          <w:shd w:val="clear" w:fill="FFFFFF"/>
          <w:vertAlign w:val="baseline"/>
        </w:rPr>
        <w:t>A</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类线及我院调入学科专业复试分数线。</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71"/>
        <w:gridCol w:w="1648"/>
        <w:gridCol w:w="1058"/>
        <w:gridCol w:w="978"/>
        <w:gridCol w:w="899"/>
        <w:gridCol w:w="966"/>
        <w:gridCol w:w="966"/>
        <w:gridCol w:w="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学科/专业代码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学科（专业）/类别（领域）</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政治理论</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外国语</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业务课1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业务课2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0"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0823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交通运输工程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top"/>
          </w:tcPr>
          <w:p>
            <w:pPr>
              <w:keepNext w:val="0"/>
              <w:keepLines w:val="0"/>
              <w:widowControl/>
              <w:suppressLineNumbers w:val="0"/>
              <w:spacing w:before="0" w:beforeAutospacing="0" w:after="200" w:afterAutospacing="0" w:line="320" w:lineRule="atLeast"/>
              <w:ind w:left="0" w:right="0" w:firstLine="360"/>
              <w:jc w:val="center"/>
              <w:textAlignment w:val="baseline"/>
              <w:rPr>
                <w:rFonts w:hint="eastAsia" w:ascii="微软雅黑" w:hAnsi="微软雅黑" w:eastAsia="微软雅黑" w:cs="微软雅黑"/>
                <w:i w:val="0"/>
                <w:iCs w:val="0"/>
                <w:caps w:val="0"/>
                <w:color w:val="393939"/>
                <w:spacing w:val="0"/>
                <w:sz w:val="18"/>
                <w:szCs w:val="18"/>
              </w:rPr>
            </w:pP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br w:type="textWrapping"/>
            </w:r>
            <w:r>
              <w:rPr>
                <w:rFonts w:hint="eastAsia" w:ascii="微软雅黑" w:hAnsi="微软雅黑" w:eastAsia="微软雅黑" w:cs="微软雅黑"/>
                <w:i w:val="0"/>
                <w:iCs w:val="0"/>
                <w:caps w:val="0"/>
                <w:color w:val="393939"/>
                <w:spacing w:val="0"/>
                <w:kern w:val="0"/>
                <w:sz w:val="18"/>
                <w:szCs w:val="18"/>
                <w:bdr w:val="none" w:color="auto" w:sz="0" w:space="0"/>
                <w:vertAlign w:val="baseline"/>
                <w:lang w:val="en-US" w:eastAsia="zh-CN" w:bidi="ar"/>
              </w:rPr>
              <w:t>273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0" w:firstLine="562"/>
        <w:textAlignment w:val="baseline"/>
        <w:rPr>
          <w:rFonts w:hint="eastAsia" w:ascii="微软雅黑" w:hAnsi="微软雅黑" w:eastAsia="微软雅黑" w:cs="微软雅黑"/>
          <w:caps w:val="0"/>
          <w:color w:val="333333"/>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200" w:afterAutospacing="0" w:line="180" w:lineRule="atLeast"/>
        <w:ind w:left="0" w:right="0" w:firstLine="360"/>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四、调剂复试时间、方式、内容及安排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我院根据考生学术能力和一贯学业表现等情况择优确定参加复试考生名单。调剂复试方式、内容及要求详见学院网站公布的复试录取实施细则及有关通知要求。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线下现场复试安排详见学院网站公布的复试录取实施细则。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200" w:afterAutospacing="0" w:line="180" w:lineRule="atLeast"/>
        <w:ind w:left="0" w:right="0" w:firstLine="360"/>
        <w:textAlignment w:val="baseline"/>
        <w:rPr>
          <w:rFonts w:hint="eastAsia" w:ascii="微软雅黑" w:hAnsi="微软雅黑" w:eastAsia="微软雅黑" w:cs="微软雅黑"/>
          <w:caps w:val="0"/>
          <w:color w:val="333333"/>
          <w:spacing w:val="0"/>
          <w:sz w:val="12"/>
          <w:szCs w:val="12"/>
        </w:rPr>
      </w:pPr>
      <w:r>
        <w:rPr>
          <w:rStyle w:val="6"/>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五、相关事项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1.</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我院将通过研招网调剂系统通知通过初选、具有复试资格的考生参加调剂生复试。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2.</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我院第一批次调剂结束后，尚有调剂名额的专业将再次开放调剂系统，学院不再单独发布调剂公告，根据缺额情况可能出现多个批次调剂，每个批次填报志愿开放时间至少为</w:t>
      </w:r>
      <w:r>
        <w:rPr>
          <w:rFonts w:hint="eastAsia" w:ascii="微软雅黑" w:hAnsi="微软雅黑" w:eastAsia="微软雅黑" w:cs="微软雅黑"/>
          <w:caps w:val="0"/>
          <w:color w:val="393939"/>
          <w:spacing w:val="0"/>
          <w:sz w:val="18"/>
          <w:szCs w:val="18"/>
          <w:bdr w:val="none" w:color="auto" w:sz="0" w:space="0"/>
          <w:shd w:val="clear" w:fill="FFFFFF"/>
          <w:vertAlign w:val="baseline"/>
        </w:rPr>
        <w:t>12</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3.</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考生填报调剂志愿后，志愿会被锁定，我院设置志愿锁定时间为</w:t>
      </w: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18</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小时。志愿锁定期满后，如果没有收到我院调剂复试通知，考生可以修改调剂志愿。未按照本公告要求提交的调剂申请不予处理。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4</w:t>
      </w:r>
      <w:r>
        <w:rPr>
          <w:rFonts w:hint="eastAsia" w:ascii="微软雅黑" w:hAnsi="微软雅黑" w:eastAsia="微软雅黑" w:cs="微软雅黑"/>
          <w:caps w:val="0"/>
          <w:color w:val="393939"/>
          <w:spacing w:val="0"/>
          <w:sz w:val="18"/>
          <w:szCs w:val="18"/>
          <w:bdr w:val="none" w:color="auto" w:sz="0" w:space="0"/>
          <w:shd w:val="clear" w:fill="FFFFFF"/>
          <w:vertAlign w:val="baseline"/>
        </w:rPr>
        <w:t>.</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以上要求如与教育部或武汉科技大学相关要求不符，以上级单位的相关政策为准。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246" w:firstLine="562"/>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咨询联系人：蒋老师，咨询电话：</w:t>
      </w:r>
      <w:r>
        <w:rPr>
          <w:rFonts w:hint="eastAsia" w:ascii="微软雅黑" w:hAnsi="微软雅黑" w:eastAsia="微软雅黑" w:cs="微软雅黑"/>
          <w:caps w:val="0"/>
          <w:color w:val="393939"/>
          <w:spacing w:val="0"/>
          <w:sz w:val="18"/>
          <w:szCs w:val="18"/>
          <w:bdr w:val="none" w:color="auto" w:sz="0" w:space="0"/>
          <w:shd w:val="clear" w:fill="FFFFFF"/>
          <w:vertAlign w:val="baseline"/>
          <w:lang w:val="en-US"/>
        </w:rPr>
        <w:t>027-68897383</w:t>
      </w: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58" w:firstLine="562"/>
        <w:jc w:val="right"/>
        <w:textAlignment w:val="baseline"/>
        <w:rPr>
          <w:rFonts w:hint="eastAsia" w:ascii="微软雅黑" w:hAnsi="微软雅黑" w:eastAsia="微软雅黑" w:cs="微软雅黑"/>
          <w:caps w:val="0"/>
          <w:color w:val="333333"/>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180" w:lineRule="atLeast"/>
        <w:ind w:left="0" w:right="58" w:firstLine="562"/>
        <w:jc w:val="right"/>
        <w:textAlignment w:val="baseline"/>
        <w:rPr>
          <w:rFonts w:hint="eastAsia"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393939"/>
          <w:spacing w:val="0"/>
          <w:sz w:val="18"/>
          <w:szCs w:val="18"/>
          <w:bdr w:val="none" w:color="auto" w:sz="0" w:space="0"/>
          <w:shd w:val="clear" w:fill="FFFFFF"/>
          <w:vertAlign w:val="baseline"/>
          <w:lang w:eastAsia="zh-CN"/>
        </w:rPr>
        <w:t>武汉科技大学汽车与交通工程学院</w:t>
      </w:r>
    </w:p>
    <w:p>
      <w:pPr>
        <w:keepNext w:val="0"/>
        <w:keepLines w:val="0"/>
        <w:widowControl/>
        <w:suppressLineNumbers w:val="0"/>
        <w:pBdr>
          <w:top w:val="single" w:color="E4E4E4" w:sz="18" w:space="0"/>
          <w:left w:val="none" w:color="auto" w:sz="0" w:space="0"/>
          <w:bottom w:val="none" w:color="auto" w:sz="0" w:space="0"/>
          <w:right w:val="none" w:color="auto" w:sz="0" w:space="0"/>
        </w:pBdr>
        <w:spacing w:before="0" w:beforeAutospacing="0" w:after="0" w:afterAutospacing="0" w:line="360" w:lineRule="atLeast"/>
        <w:ind w:left="0" w:right="0" w:firstLine="360"/>
        <w:jc w:val="left"/>
        <w:rPr>
          <w:rFonts w:hint="eastAsia" w:ascii="微软雅黑" w:hAnsi="微软雅黑" w:eastAsia="微软雅黑" w:cs="微软雅黑"/>
          <w:color w:val="393939"/>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62C3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2023-05-23T11:02:27Z</dcterms:created>
  <dc:creator>Administrator</dc:creator>
  <cp:lastModifiedBy>王英</cp:lastModifiedBy>
  <dcterms:modified xsi:type="dcterms:W3CDTF">2023-05-23T11:02:36Z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4E28B4C7CE334C7489613974EAF99F7A</vt:lpwstr>
  </property>
</Properties>
</file>