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16161"/>
          <w:sz w:val="16"/>
          <w:szCs w:val="16"/>
          <w:u w:val="none"/>
        </w:rPr>
      </w:pPr>
      <w:bookmarkStart w:id="0" w:name="_GoBack"/>
      <w:r>
        <w:rPr>
          <w:color w:val="616161"/>
          <w:sz w:val="16"/>
          <w:szCs w:val="16"/>
          <w:u w:val="none"/>
          <w:bdr w:val="none" w:color="auto" w:sz="0" w:space="0"/>
        </w:rPr>
        <w:t>化环学院2023年化环学院材料与化工调剂拟录取名单公示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28"/>
        <w:gridCol w:w="1227"/>
        <w:gridCol w:w="3397"/>
        <w:gridCol w:w="1227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2023年04月13日 10:59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1155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tbl>
      <w:tblPr>
        <w:tblW w:w="72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960"/>
        <w:gridCol w:w="460"/>
        <w:gridCol w:w="450"/>
        <w:gridCol w:w="530"/>
        <w:gridCol w:w="300"/>
        <w:gridCol w:w="450"/>
        <w:gridCol w:w="500"/>
        <w:gridCol w:w="400"/>
        <w:gridCol w:w="400"/>
        <w:gridCol w:w="360"/>
        <w:gridCol w:w="280"/>
        <w:gridCol w:w="290"/>
        <w:gridCol w:w="480"/>
        <w:gridCol w:w="290"/>
        <w:gridCol w:w="351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tblCellSpacing w:w="0" w:type="dxa"/>
        </w:trPr>
        <w:tc>
          <w:tcPr>
            <w:tcW w:w="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12"/>
                <w:szCs w:val="12"/>
                <w:u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报考专业名称</w:t>
            </w:r>
          </w:p>
        </w:tc>
        <w:tc>
          <w:tcPr>
            <w:tcW w:w="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初试总分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复试总分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其中：专业课测试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其中：口语听力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其中：综合面试</w:t>
            </w:r>
          </w:p>
        </w:tc>
        <w:tc>
          <w:tcPr>
            <w:tcW w:w="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其中：政治理论</w:t>
            </w:r>
          </w:p>
        </w:tc>
        <w:tc>
          <w:tcPr>
            <w:tcW w:w="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加试1名称及成绩</w:t>
            </w:r>
          </w:p>
        </w:tc>
        <w:tc>
          <w:tcPr>
            <w:tcW w:w="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加试2名称及成绩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是否列入拟录取名单</w:t>
            </w:r>
          </w:p>
        </w:tc>
        <w:tc>
          <w:tcPr>
            <w:tcW w:w="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培养类别（全日制/非全日制）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就业类别（定向就业/非定向就业）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106573371325055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巩方正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251.00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82.60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　无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68.27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104913110703241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黄思颖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274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253.00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85.20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83.00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66.61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104963000001653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卜振兴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282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244.80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83.60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78.80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82.40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66.48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104903104001430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王亦丘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273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252.40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82.80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66.41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104883421202034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鲁维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284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242.00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81.80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84.40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75.80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66.35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105003017700364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熊星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225.80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76.00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75.00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74.80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65.27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104913110703234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辛越飞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279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205.40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64.00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66.40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75.00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　无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60.87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105003067705166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毛钦灏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317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186.60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51.40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64.20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71.00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62.92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104063342403533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卞玉欢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314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168.60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41.20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62.80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64.60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60.16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104903104004878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游标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319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161.00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14.40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74.40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72.20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59.75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104963000001493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龚智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276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134.80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25.80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47.00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62.00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　无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51.09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107123412102170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曹若楠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085600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279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　无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sz w:val="12"/>
                <w:szCs w:val="12"/>
                <w:u w:val="none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无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0"/>
                <w:szCs w:val="10"/>
                <w:u w:val="none"/>
                <w:bdr w:val="none" w:color="auto" w:sz="0" w:space="0"/>
              </w:rPr>
              <w:t>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0"/>
                <w:szCs w:val="10"/>
                <w:u w:val="none"/>
                <w:bdr w:val="none" w:color="auto" w:sz="0" w:space="0"/>
              </w:rPr>
              <w:t>非定向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20" w:lineRule="atLeast"/>
        <w:ind w:left="0" w:right="0" w:firstLine="24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337D4"/>
    <w:multiLevelType w:val="multilevel"/>
    <w:tmpl w:val="6D3337D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A0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2023-05-21T01:10:04Z</dcterms:created>
  <dc:creator>Administrator</dc:creator>
  <cp:lastModifiedBy>王英</cp:lastModifiedBy>
  <dcterms:modified xsi:type="dcterms:W3CDTF">2023-05-21T01:10:13Z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E6B1B66277A94187A9838287431E458E</vt:lpwstr>
  </property>
</Properties>
</file>