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009AEE"/>
        <w:spacing w:before="0" w:beforeAutospacing="0" w:after="100" w:afterAutospacing="0"/>
        <w:ind w:left="0" w:right="0" w:hanging="360"/>
        <w:rPr>
          <w:rFonts w:ascii="微软雅黑" w:hAnsi="微软雅黑" w:eastAsia="微软雅黑" w:cs="微软雅黑"/>
        </w:rPr>
      </w:pPr>
      <w:r>
        <w:rPr>
          <w:rFonts w:hint="eastAsia" w:ascii="微软雅黑" w:hAnsi="微软雅黑" w:eastAsia="微软雅黑" w:cs="微软雅黑"/>
          <w:i w:val="0"/>
          <w:iCs w:val="0"/>
          <w:caps w:val="0"/>
          <w:color w:val="FFFFFF"/>
          <w:spacing w:val="0"/>
          <w:sz w:val="16"/>
          <w:szCs w:val="16"/>
          <w:u w:val="none"/>
          <w:bdr w:val="none" w:color="auto" w:sz="0" w:space="0"/>
          <w:shd w:val="clear" w:fill="009AEE"/>
        </w:rPr>
        <w:fldChar w:fldCharType="begin"/>
      </w:r>
      <w:r>
        <w:rPr>
          <w:rFonts w:hint="eastAsia" w:ascii="微软雅黑" w:hAnsi="微软雅黑" w:eastAsia="微软雅黑" w:cs="微软雅黑"/>
          <w:i w:val="0"/>
          <w:iCs w:val="0"/>
          <w:caps w:val="0"/>
          <w:color w:val="FFFFFF"/>
          <w:spacing w:val="0"/>
          <w:sz w:val="16"/>
          <w:szCs w:val="16"/>
          <w:u w:val="none"/>
          <w:bdr w:val="none" w:color="auto" w:sz="0" w:space="0"/>
          <w:shd w:val="clear" w:fill="009AEE"/>
        </w:rPr>
        <w:instrText xml:space="preserve"> HYPERLINK "https://jx.whpu.edu.cn/info/1047/4145.htm" </w:instrText>
      </w:r>
      <w:r>
        <w:rPr>
          <w:rFonts w:hint="eastAsia" w:ascii="微软雅黑" w:hAnsi="微软雅黑" w:eastAsia="微软雅黑" w:cs="微软雅黑"/>
          <w:i w:val="0"/>
          <w:iCs w:val="0"/>
          <w:caps w:val="0"/>
          <w:color w:val="FFFFFF"/>
          <w:spacing w:val="0"/>
          <w:sz w:val="16"/>
          <w:szCs w:val="16"/>
          <w:u w:val="none"/>
          <w:bdr w:val="none" w:color="auto" w:sz="0" w:space="0"/>
          <w:shd w:val="clear" w:fill="009AEE"/>
        </w:rPr>
        <w:fldChar w:fldCharType="separate"/>
      </w:r>
      <w:r>
        <w:rPr>
          <w:rStyle w:val="7"/>
          <w:rFonts w:hint="eastAsia" w:ascii="微软雅黑" w:hAnsi="微软雅黑" w:eastAsia="微软雅黑" w:cs="微软雅黑"/>
          <w:i w:val="0"/>
          <w:iCs w:val="0"/>
          <w:caps w:val="0"/>
          <w:color w:val="FFFFFF"/>
          <w:spacing w:val="0"/>
          <w:sz w:val="16"/>
          <w:szCs w:val="16"/>
          <w:u w:val="none"/>
          <w:bdr w:val="none" w:color="auto" w:sz="0" w:space="0"/>
          <w:shd w:val="clear" w:fill="009AEE"/>
        </w:rPr>
        <w:t>新闻公告</w:t>
      </w:r>
      <w:r>
        <w:rPr>
          <w:rFonts w:hint="eastAsia" w:ascii="微软雅黑" w:hAnsi="微软雅黑" w:eastAsia="微软雅黑" w:cs="微软雅黑"/>
          <w:i w:val="0"/>
          <w:iCs w:val="0"/>
          <w:caps w:val="0"/>
          <w:color w:val="FFFFFF"/>
          <w:spacing w:val="0"/>
          <w:sz w:val="16"/>
          <w:szCs w:val="16"/>
          <w:u w:val="none"/>
          <w:bdr w:val="none" w:color="auto" w:sz="0" w:space="0"/>
          <w:shd w:val="clear" w:fill="009AE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EEEEEE"/>
        <w:spacing w:before="0" w:beforeAutospacing="0" w:after="10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instrText xml:space="preserve"> HYPERLINK "https://jx.whpu.edu.cn/xwgg/xyxw.htm"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separate"/>
      </w:r>
      <w:r>
        <w:rPr>
          <w:rStyle w:val="7"/>
          <w:rFonts w:hint="eastAsia" w:ascii="微软雅黑" w:hAnsi="微软雅黑" w:eastAsia="微软雅黑" w:cs="微软雅黑"/>
          <w:i w:val="0"/>
          <w:iCs w:val="0"/>
          <w:caps w:val="0"/>
          <w:color w:val="333333"/>
          <w:spacing w:val="0"/>
          <w:sz w:val="16"/>
          <w:szCs w:val="16"/>
          <w:u w:val="none"/>
          <w:bdr w:val="none" w:color="auto" w:sz="0" w:space="0"/>
          <w:shd w:val="clear" w:fill="EEEEEE"/>
        </w:rPr>
        <w:t>学院新闻</w:t>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EEEEEE"/>
        <w:spacing w:before="0" w:beforeAutospacing="0" w:after="10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instrText xml:space="preserve"> HYPERLINK "https://jx.whpu.edu.cn/xwgg/tzgg.htm"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separate"/>
      </w:r>
      <w:r>
        <w:rPr>
          <w:rStyle w:val="7"/>
          <w:rFonts w:hint="eastAsia" w:ascii="微软雅黑" w:hAnsi="微软雅黑" w:eastAsia="微软雅黑" w:cs="微软雅黑"/>
          <w:i w:val="0"/>
          <w:iCs w:val="0"/>
          <w:caps w:val="0"/>
          <w:color w:val="333333"/>
          <w:spacing w:val="0"/>
          <w:sz w:val="16"/>
          <w:szCs w:val="16"/>
          <w:u w:val="none"/>
          <w:bdr w:val="none" w:color="auto" w:sz="0" w:space="0"/>
          <w:shd w:val="clear" w:fill="EEEEEE"/>
        </w:rPr>
        <w:t>通知公告</w:t>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end"/>
      </w:r>
    </w:p>
    <w:p>
      <w:pPr>
        <w:pStyle w:val="8"/>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jc w:val="center"/>
        <w:rPr>
          <w:rFonts w:hint="eastAsia" w:ascii="微软雅黑" w:hAnsi="微软雅黑" w:eastAsia="微软雅黑" w:cs="微软雅黑"/>
          <w:sz w:val="16"/>
          <w:szCs w:val="16"/>
        </w:rPr>
      </w:pPr>
      <w:bookmarkStart w:id="0" w:name="_GoBack"/>
      <w:r>
        <w:rPr>
          <w:rFonts w:hint="eastAsia" w:ascii="微软雅黑" w:hAnsi="微软雅黑" w:eastAsia="微软雅黑" w:cs="微软雅黑"/>
          <w:i w:val="0"/>
          <w:iCs w:val="0"/>
          <w:caps w:val="0"/>
          <w:color w:val="000000"/>
          <w:spacing w:val="0"/>
          <w:sz w:val="16"/>
          <w:szCs w:val="16"/>
          <w:bdr w:val="none" w:color="auto" w:sz="0" w:space="0"/>
          <w:shd w:val="clear" w:fill="FFFFFF"/>
        </w:rPr>
        <w:t>机械工程学院2023年硕士研究生第三批复试名单公示</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300" w:right="0" w:firstLine="0"/>
        <w:jc w:val="center"/>
        <w:rPr>
          <w:rFonts w:hint="eastAsia" w:ascii="微软雅黑" w:hAnsi="微软雅黑" w:eastAsia="微软雅黑" w:cs="微软雅黑"/>
          <w:i w:val="0"/>
          <w:iCs w:val="0"/>
          <w:caps w:val="0"/>
          <w:color w:val="888888"/>
          <w:spacing w:val="0"/>
          <w:sz w:val="27"/>
          <w:szCs w:val="27"/>
        </w:rPr>
      </w:pPr>
      <w:r>
        <w:rPr>
          <w:rFonts w:hint="eastAsia" w:ascii="微软雅黑" w:hAnsi="微软雅黑" w:eastAsia="微软雅黑" w:cs="微软雅黑"/>
          <w:i w:val="0"/>
          <w:iCs w:val="0"/>
          <w:caps w:val="0"/>
          <w:color w:val="888888"/>
          <w:spacing w:val="0"/>
          <w:kern w:val="0"/>
          <w:sz w:val="27"/>
          <w:szCs w:val="27"/>
          <w:bdr w:val="none" w:color="auto" w:sz="0" w:space="0"/>
          <w:shd w:val="clear" w:fill="FFFFFF"/>
          <w:lang w:val="en-US" w:eastAsia="zh-CN" w:bidi="ar"/>
        </w:rPr>
        <w:t>发布时间:2023-04-09 18:10 作者： 来源： 访问次数：1179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机械工程学院第三批复试名单为学硕第二次调剂报考我院且符合复试资格的考生名单，按时参加复试为有效，逾期视为自动放弃复试资格。名单公示如下：</w:t>
      </w:r>
    </w:p>
    <w:tbl>
      <w:tblPr>
        <w:tblW w:w="8556" w:type="dxa"/>
        <w:tblInd w:w="0" w:type="dxa"/>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16"/>
        <w:gridCol w:w="816"/>
        <w:gridCol w:w="816"/>
        <w:gridCol w:w="1083"/>
        <w:gridCol w:w="525"/>
        <w:gridCol w:w="660"/>
        <w:gridCol w:w="750"/>
        <w:gridCol w:w="795"/>
        <w:gridCol w:w="690"/>
        <w:gridCol w:w="705"/>
      </w:tblGrid>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single" w:color="000000" w:sz="8" w:space="0"/>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考生编号</w:t>
            </w:r>
          </w:p>
        </w:tc>
        <w:tc>
          <w:tcPr>
            <w:tcW w:w="816"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姓名</w:t>
            </w:r>
          </w:p>
        </w:tc>
        <w:tc>
          <w:tcPr>
            <w:tcW w:w="81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调剂专业代码</w:t>
            </w:r>
          </w:p>
        </w:tc>
        <w:tc>
          <w:tcPr>
            <w:tcW w:w="1083"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调剂专业名称</w:t>
            </w:r>
          </w:p>
        </w:tc>
        <w:tc>
          <w:tcPr>
            <w:tcW w:w="52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政治</w:t>
            </w:r>
          </w:p>
        </w:tc>
        <w:tc>
          <w:tcPr>
            <w:tcW w:w="66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外语</w:t>
            </w:r>
          </w:p>
        </w:tc>
        <w:tc>
          <w:tcPr>
            <w:tcW w:w="75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业务科1</w:t>
            </w:r>
          </w:p>
        </w:tc>
        <w:tc>
          <w:tcPr>
            <w:tcW w:w="79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业务科2</w:t>
            </w:r>
          </w:p>
        </w:tc>
        <w:tc>
          <w:tcPr>
            <w:tcW w:w="69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总分</w:t>
            </w:r>
          </w:p>
        </w:tc>
        <w:tc>
          <w:tcPr>
            <w:tcW w:w="70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备注</w:t>
            </w: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110753000000742</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严林</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74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146</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321</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102883500012556</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杜鑫宇</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58</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52</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310</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102513000004778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朱政伟</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55</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78</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116</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309</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104973200331844</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李聪</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57</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70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140</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308</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102883500016070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蒋重银</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100</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305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103573000016809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窦梦梦</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65</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88</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305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102883500015520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余以鼎</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55</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85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100</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302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103573000020381</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岳泰然</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48</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80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115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294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102173000060527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陈东征</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57</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101</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96</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294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104033080200128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曾祥申</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92</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96</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293</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103363423210896</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周瑞</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65</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54</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96</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77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292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102513000010883</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钟永强</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80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288</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105303415600962</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刘帅辉</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59</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110</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287</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100133342011607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李俊菲</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104</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286</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105903456720240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田涛</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60</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119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285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100073000012191</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艾伟豪</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60</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92</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72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285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104033081100110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曾宇航</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59</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43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73</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108</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283</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103583210001834</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陆康康</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57</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50</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98</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77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282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102173000040788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焉永辉</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67</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95</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67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282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104033085500008</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蔡振邦</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080200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机械工程</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56</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52</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91</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83</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textAlignment w:val="center"/>
              <w:rPr>
                <w:rFonts w:hint="eastAsia" w:ascii="微软雅黑" w:hAnsi="微软雅黑" w:eastAsia="微软雅黑" w:cs="微软雅黑"/>
              </w:rPr>
            </w:pPr>
            <w:r>
              <w:rPr>
                <w:rFonts w:hint="eastAsia" w:ascii="宋体" w:hAnsi="宋体" w:eastAsia="宋体" w:cs="宋体"/>
                <w:i w:val="0"/>
                <w:iCs w:val="0"/>
                <w:color w:val="000000"/>
                <w:sz w:val="18"/>
                <w:szCs w:val="18"/>
                <w:bdr w:val="none" w:color="auto" w:sz="0" w:space="0"/>
              </w:rPr>
              <w:t>282</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1、请考生仔细查阅《武汉轻工大学机械工程学院2023年硕士研究生复试工作实施细则》《机械工程学院2023年硕士研究生招生调剂公告》。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2、学硕采用远程复试，安排如下: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9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4月10日下午18:30开始复试</w:t>
      </w:r>
    </w:p>
    <w:p>
      <w:pPr>
        <w:pStyle w:val="9"/>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38886"/>
    <w:multiLevelType w:val="multilevel"/>
    <w:tmpl w:val="02C3888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0EC1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2023-05-21T01:21:53Z</dcterms:created>
  <dc:creator>Administrator</dc:creator>
  <cp:lastModifiedBy>王英</cp:lastModifiedBy>
  <dcterms:modified xsi:type="dcterms:W3CDTF">2023-05-21T01:22:01Z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86BB9DF5D14F4381A466B3CF5153ECC1</vt:lpwstr>
  </property>
</Properties>
</file>