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200" w:afterAutospacing="0"/>
        <w:ind w:left="0" w:right="0"/>
        <w:jc w:val="center"/>
        <w:rPr>
          <w:b/>
          <w:bCs/>
          <w:sz w:val="22"/>
          <w:szCs w:val="22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2023年武汉轻工大学应用经济学、金融（专硕）硕士研究生预调剂信息公告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BBDA6" w:sz="4" w:space="1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b w:val="0"/>
          <w:bCs w:val="0"/>
          <w:color w:val="888888"/>
          <w:sz w:val="14"/>
          <w:szCs w:val="14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888888"/>
          <w:spacing w:val="0"/>
          <w:sz w:val="14"/>
          <w:szCs w:val="14"/>
          <w:bdr w:val="none" w:color="auto" w:sz="0" w:space="0"/>
        </w:rPr>
        <w:t>作者：    时间：2023-03-15     浏览：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888888"/>
          <w:spacing w:val="0"/>
          <w:sz w:val="14"/>
          <w:szCs w:val="14"/>
          <w:bdr w:val="none" w:color="auto" w:sz="0" w:space="0"/>
        </w:rPr>
        <w:t>2666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41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我院应用经济学(020200)一级学科金融学（专业代码020204）、产业经济学（专业代码020205）、国际贸易学（专业代码020206），金融（专业代码025100）专业接收调剂考生。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一、调剂基本要求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41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1、申请的考生必须达到报考第一志愿学科门类教育部公布的A类地区（一区）复试最低分数基本要求（含单科与总分）。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41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2、符合《武汉轻工大学2023年研究生招生简章》调入专业的报考条件，原则上只接收经济学学科内初试科目相同或相近的专业调剂。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41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3、初试科目与调入专业初试科目相同或相近，其中统考科目原则上应相同。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二、调剂办法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 1、有调剂需求的考生可加入经济学院研究生招生调剂QQ群（群号：793719607），可以咨询和接收我院相关复试信息。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jc w:val="center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4762500" cy="8534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53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41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2、必须在教育部调剂系统开通后考生登录“中国研究生招生信息网”（网址：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</w:rPr>
        <w:t>http://yz.chsi.com.cn/; http://yz.chsi.cn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）填报调剂志愿。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41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3、我院将对考生资格进行初审，通知确定考生参加复试。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三、调剂名额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jc w:val="center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jc w:val="center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2562225" cy="990600"/>
            <wp:effectExtent l="0" t="0" r="317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jc w:val="both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</w:rPr>
        <w:t>注：调剂名额较充足，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</w:rPr>
        <w:t>最终计划数以学校实际下达为准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四、复试和联系方式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各项要求以学校和学院最终发布的复试方案为准。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 1、联系人：叶婷婷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 2、联系电话： 13057523703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20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 3、电子邮箱：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</w:rPr>
        <w:instrText xml:space="preserve"> HYPERLINK "mailto:97032225@qq.com"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</w:rPr>
        <w:t>97032225@qq.com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280"/>
        <w:jc w:val="right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武汉轻工大学经济学院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82" w:beforeAutospacing="0" w:after="0" w:afterAutospacing="0" w:line="240" w:lineRule="atLeast"/>
        <w:ind w:left="0" w:right="0" w:firstLine="3200"/>
        <w:jc w:val="right"/>
        <w:rPr>
          <w:b w:val="0"/>
          <w:bCs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     2023年3月11日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jc w:val="center"/>
        <w:rPr>
          <w:b w:val="0"/>
          <w:bCs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EEEEE"/>
        <w:spacing w:before="50" w:beforeAutospacing="0" w:after="5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"https://jjxy.whpu.edu.cn/info/1030/1533.htm"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"https://jjxy.whpu.edu.cn/info/1030/1533.htm" \o "分享到QQ空间"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"https://jjxy.whpu.edu.cn/info/1030/1533.htm" \o "分享到新浪微博"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"https://jjxy.whpu.edu.cn/info/1030/1533.htm" \o "分享到腾讯微博"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"https://jjxy.whpu.edu.cn/info/1030/1533.htm" \o "分享到人人"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"https://jjxy.whpu.edu.cn/info/1030/1533.htm" \o "分享到微信"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14"/>
          <w:szCs w:val="14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52C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2023-05-21T02:03:48Z</dcterms:created>
  <dc:creator>Administrator</dc:creator>
  <cp:lastModifiedBy>王英</cp:lastModifiedBy>
  <dcterms:modified xsi:type="dcterms:W3CDTF">2023-05-21T02:03:55Z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7425448F128A4648AA94F3D0283647C0</vt:lpwstr>
  </property>
</Properties>
</file>