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100" w:afterAutospacing="0" w:line="11" w:lineRule="atLeast"/>
        <w:jc w:val="center"/>
        <w:rPr>
          <w:sz w:val="24"/>
          <w:szCs w:val="24"/>
        </w:rPr>
      </w:pPr>
      <w:r>
        <w:rPr>
          <w:i w:val="0"/>
          <w:iCs w:val="0"/>
          <w:caps w:val="0"/>
          <w:color w:val="727272"/>
          <w:spacing w:val="0"/>
          <w:sz w:val="24"/>
          <w:szCs w:val="24"/>
          <w:shd w:val="clear" w:fill="FFFFFF"/>
        </w:rPr>
        <w:t>江苏大学环境与安全工程学院2023年硕士研究生调剂志愿复试安排</w:t>
      </w:r>
    </w:p>
    <w:p>
      <w:pPr>
        <w:pStyle w:val="3"/>
        <w:keepNext w:val="0"/>
        <w:keepLines w:val="0"/>
        <w:widowControl/>
        <w:suppressLineNumbers w:val="0"/>
        <w:pBdr>
          <w:bottom w:val="single" w:color="E4E4E4" w:sz="4" w:space="0"/>
        </w:pBdr>
        <w:shd w:val="clear" w:fill="F3F3F3"/>
        <w:spacing w:before="200" w:beforeAutospacing="0" w:after="200" w:afterAutospacing="0" w:line="280" w:lineRule="atLeast"/>
        <w:ind w:left="0" w:right="0"/>
        <w:jc w:val="center"/>
        <w:rPr>
          <w:rFonts w:ascii="宋体" w:hAnsi="宋体" w:eastAsia="宋体" w:cs="宋体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666666"/>
          <w:spacing w:val="0"/>
          <w:sz w:val="12"/>
          <w:szCs w:val="12"/>
          <w:shd w:val="clear" w:fill="F3F3F3"/>
        </w:rPr>
        <w:t>来源： 发布时间：2023-04-04 浏览次数：</w:t>
      </w:r>
      <w:r>
        <w:rPr>
          <w:rFonts w:ascii="Helvetica" w:hAnsi="Helvetica" w:eastAsia="Helvetica" w:cs="Helvetica"/>
          <w:i w:val="0"/>
          <w:iCs w:val="0"/>
          <w:caps w:val="0"/>
          <w:color w:val="666666"/>
          <w:spacing w:val="0"/>
          <w:sz w:val="12"/>
          <w:szCs w:val="12"/>
          <w:shd w:val="clear" w:fill="F3F3F3"/>
        </w:rPr>
        <w:t>8495</w:t>
      </w:r>
      <w:r>
        <w:rPr>
          <w:rFonts w:ascii="宋体" w:hAnsi="宋体" w:eastAsia="宋体" w:cs="宋体"/>
          <w:i w:val="0"/>
          <w:iCs w:val="0"/>
          <w:caps w:val="0"/>
          <w:color w:val="666666"/>
          <w:spacing w:val="0"/>
          <w:sz w:val="12"/>
          <w:szCs w:val="12"/>
          <w:shd w:val="clear" w:fill="F3F3F3"/>
        </w:rPr>
        <w:t> [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u w:val="none"/>
          <w:shd w:val="clear" w:fill="F3F3F3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u w:val="none"/>
          <w:shd w:val="clear" w:fill="F3F3F3"/>
        </w:rPr>
        <w:instrText xml:space="preserve"> HYPERLINK "javascript:void(0)" \t "https://hanxy.ujs.edu.cn/info/1074/_self"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u w:val="none"/>
          <w:shd w:val="clear" w:fill="F3F3F3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u w:val="none"/>
          <w:shd w:val="clear" w:fill="F3F3F3"/>
        </w:rPr>
        <w:t>打印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u w:val="none"/>
          <w:shd w:val="clear" w:fill="F3F3F3"/>
        </w:rPr>
        <w:fldChar w:fldCharType="end"/>
      </w:r>
      <w:r>
        <w:rPr>
          <w:rFonts w:ascii="宋体" w:hAnsi="宋体" w:eastAsia="宋体" w:cs="宋体"/>
          <w:i w:val="0"/>
          <w:iCs w:val="0"/>
          <w:caps w:val="0"/>
          <w:color w:val="666666"/>
          <w:spacing w:val="0"/>
          <w:sz w:val="12"/>
          <w:szCs w:val="12"/>
          <w:shd w:val="clear" w:fill="F3F3F3"/>
        </w:rPr>
        <w:t>]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Style w:val="6"/>
          <w:rFonts w:ascii="fangsong_gb2312" w:hAnsi="fangsong_gb2312" w:eastAsia="fangsong_gb2312" w:cs="fangsong_gb2312"/>
          <w:b/>
          <w:bCs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一、拟调剂专业和名额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根据一志愿复试情况，我院拟调剂专业和名额情况如下：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077600环境科学与工程（理学）： 11名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083000环境科学与工程（工学）： 14 名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083700安全科学与工程： 5名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082800农业工程： 6名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085701环境工程（全日制，含省农科院联培10人）： 59名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085701环境工程（克兰菲尔德中外联合培养，双学位）： 30名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085702安全工程（全日制）： 8名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085701环境工程（非全日制）：8名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color w:val="0000FF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0000FF"/>
          <w:spacing w:val="0"/>
          <w:sz w:val="16"/>
          <w:szCs w:val="16"/>
          <w:shd w:val="clear" w:fill="FFFFFF"/>
        </w:rPr>
        <w:t>085702安全工程（非全日制）：3名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二、调剂申请条件及复试比例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调剂志愿的考生需满足《江苏大学2023年硕士研究生招生复试及录取办法》中规定的调剂基本条件。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我院复试时采取差额复试的办法进行，差额复试比例为1:1.3左右。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三、接受调剂时间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4月6日0：00-4月6日14：00（“全国硕士生招生调剂服务系统”开通后请及时填报）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四、复试时间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调剂志愿考生正式复试时间为4月8日上午8:30开始（请考生提前半小时进入候考区等待）。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学院会提前组织所有考生进行线上复试模拟演练，演练时间为：4月7日下午14:30（请考生提前半小时进入候考区等待），请考生提前做好准备工作。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五、复试内容与形式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调剂志愿考生采用线上复试，详见环境与安全工程学院网站《江苏大学环安学院2023年硕士研究生复试录取工作细则》https://hanxy.ujs.edu.cn/info/1074/12227.htm。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调剂志愿考生请于4月8日前将资格审查所有材料按照顺序生成一个PDF（请按报考专业代码+专业名称+姓名命名）上传“云考场”系统。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调剂志愿考生请于4月8日前登录我校研究生招生信息网“招生管理系统（考生入口）”（http://yjsgll.ujs.edu.cn/ksxt/login.aspx）提交复试科目。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考生需要在学院导入考生信息后方能登录以上两个系统，若不能登录，请耐心等待，8日前学院会将信息导入。</w:t>
      </w: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00" w:beforeAutospacing="0" w:after="202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                                                              江苏大学环境与安全工程学院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00" w:afterAutospacing="0" w:line="320" w:lineRule="atLeast"/>
        <w:ind w:left="100" w:right="100" w:firstLine="420"/>
        <w:jc w:val="left"/>
        <w:rPr>
          <w:rFonts w:hint="default" w:ascii="Helvetica" w:hAnsi="Helvetica" w:eastAsia="Helvetica" w:cs="Helvetica"/>
          <w:sz w:val="16"/>
          <w:szCs w:val="16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727272"/>
          <w:spacing w:val="0"/>
          <w:sz w:val="16"/>
          <w:szCs w:val="16"/>
          <w:shd w:val="clear" w:fill="FFFFFF"/>
        </w:rPr>
        <w:t>                                                                     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BCF7072"/>
    <w:rsid w:val="758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701</Words>
  <Characters>875</Characters>
  <Lines>0</Lines>
  <Paragraphs>0</Paragraphs>
  <TotalTime>0</TotalTime>
  <ScaleCrop>false</ScaleCrop>
  <LinksUpToDate>false</LinksUpToDate>
  <CharactersWithSpaces>1017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2023-05-12T06:50:00Z</dcterms:created>
  <dc:creator>Administrator</dc:creator>
  <cp:lastModifiedBy>陈桉</cp:lastModifiedBy>
  <dcterms:modified xsi:type="dcterms:W3CDTF">2023-06-29T08:40:12Z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1AB6D93048BE447FB574521766E25FBA</vt:lpwstr>
  </property>
</Properties>
</file>