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pacing w:before="0" w:beforeAutospacing="0" w:after="0" w:afterAutospacing="0" w:line="32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24242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24242"/>
          <w:spacing w:val="0"/>
          <w:sz w:val="24"/>
          <w:szCs w:val="24"/>
          <w:bdr w:val="none" w:color="auto" w:sz="0" w:space="0"/>
        </w:rPr>
        <w:t>2023年语言科学与艺术学院硕士研究生调剂公告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60" w:afterAutospacing="0" w:line="1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</w:rPr>
        <w:t>时间：2023-04-08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110" w:afterAutospacing="0" w:line="300" w:lineRule="atLeast"/>
        <w:ind w:left="100" w:right="100" w:firstLine="42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我院语言学及应用语言学专业（专业代码050102）、中国少数民族语言文学专业（专业代码050107）、汉语国际教育专业（专业代码045300）接收调剂考生，将于4月8日20:00开放硕士研究生调剂系统，开放时间为24小时。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110" w:afterAutospacing="0" w:line="300" w:lineRule="atLeast"/>
        <w:ind w:left="100" w:right="100" w:firstLine="42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请符合条件且有调剂意愿的考生在规定时间登录“中国研究生招生信息网”（公网网址：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instrText xml:space="preserve"> HYPERLINK "https://yz.chsi.com.cn/" \t "http://yky.jsnu.edu.cn/7d/52/c6902a359762/_blank"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t>https://yz.chsi.com.cn/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，教育网址：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instrText xml:space="preserve"> HYPERLINK "http://yz.chsi.cn/" \t "http://yky.jsnu.edu.cn/7d/52/c6902a359762/_blank"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t>http://yz.chsi.cn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），按要求填报调剂志愿信息。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110" w:afterAutospacing="0" w:line="300" w:lineRule="atLeast"/>
        <w:ind w:left="100" w:right="100" w:firstLine="42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特此公告。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110" w:afterAutospacing="0" w:line="300" w:lineRule="atLeast"/>
        <w:ind w:left="100" w:right="100"/>
        <w:jc w:val="right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语言科学与艺术学院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110" w:afterAutospacing="0" w:line="300" w:lineRule="atLeast"/>
        <w:ind w:left="100" w:right="100"/>
        <w:jc w:val="right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2023年4月8日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35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2023-05-12T12:56:11Z</dcterms:created>
  <dc:creator>Administrator</dc:creator>
  <cp:lastModifiedBy>王英</cp:lastModifiedBy>
  <dcterms:modified xsi:type="dcterms:W3CDTF">2023-05-12T12:56:17Z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F32E470794E24FFCBA85F3E5A702B092</vt:lpwstr>
  </property>
</Properties>
</file>