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keepNext w:val="0"/>
        <w:keepLines w:val="0"/>
        <w:widowControl/>
        <w:suppressLineNumbers w:val="0"/>
        <w:pBdr>
          <w:top w:val="none" w:color="auto" w:sz="0" w:space="0"/>
          <w:left w:val="none" w:color="auto" w:sz="0" w:space="0"/>
          <w:bottom w:val="single" w:color="0074C1" w:sz="4" w:space="2"/>
          <w:right w:val="none" w:color="auto" w:sz="0" w:space="0"/>
        </w:pBdr>
        <w:shd w:val="clear" w:fill="FFFFFF"/>
        <w:spacing w:before="0" w:beforeAutospacing="0" w:after="0" w:afterAutospacing="0" w:line="600" w:lineRule="atLeast"/>
        <w:ind w:left="0" w:right="0" w:firstLine="0"/>
        <w:jc w:val="center"/>
        <w:rPr>
          <w:rFonts w:ascii="微软雅黑" w:hAnsi="微软雅黑" w:eastAsia="微软雅黑" w:cs="微软雅黑"/>
          <w:i w:val="0"/>
          <w:iCs w:val="0"/>
          <w:caps w:val="0"/>
          <w:color w:val="0074C1"/>
          <w:spacing w:val="0"/>
          <w:sz w:val="21"/>
          <w:szCs w:val="21"/>
        </w:rPr>
      </w:pPr>
      <w:bookmarkStart w:id="0" w:name="_GoBack"/>
      <w:r>
        <w:rPr>
          <w:rFonts w:hint="eastAsia" w:ascii="微软雅黑" w:hAnsi="微软雅黑" w:eastAsia="微软雅黑" w:cs="微软雅黑"/>
          <w:i w:val="0"/>
          <w:iCs w:val="0"/>
          <w:caps w:val="0"/>
          <w:color w:val="0074C1"/>
          <w:spacing w:val="0"/>
          <w:sz w:val="21"/>
          <w:szCs w:val="21"/>
          <w:bdr w:val="none" w:color="auto" w:sz="0" w:space="0"/>
          <w:shd w:val="clear" w:fill="FFFFFF"/>
        </w:rPr>
        <w:t>江苏理工学院2023年硕士研究生招生预调剂通知</w:t>
      </w:r>
    </w:p>
    <w:bookmarkEnd w:id="0"/>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0" w:lineRule="atLeast"/>
        <w:ind w:left="0" w:right="0" w:firstLine="0"/>
        <w:jc w:val="center"/>
        <w:rPr>
          <w:rFonts w:ascii="Tahoma" w:hAnsi="Tahoma" w:eastAsia="Tahoma" w:cs="Tahoma"/>
          <w:caps w:val="0"/>
          <w:color w:val="333333"/>
          <w:spacing w:val="0"/>
          <w:sz w:val="12"/>
          <w:szCs w:val="12"/>
        </w:rPr>
      </w:pPr>
      <w:r>
        <w:rPr>
          <w:rFonts w:hint="eastAsia" w:ascii="微软雅黑" w:hAnsi="微软雅黑" w:eastAsia="微软雅黑" w:cs="微软雅黑"/>
          <w:caps w:val="0"/>
          <w:color w:val="B8B8B8"/>
          <w:spacing w:val="0"/>
          <w:sz w:val="14"/>
          <w:szCs w:val="14"/>
          <w:bdr w:val="none" w:color="auto" w:sz="0" w:space="0"/>
          <w:shd w:val="clear" w:fill="FFFFFF"/>
        </w:rPr>
        <w:t>作者：2023/03/14 04:44浏览次数：20706</w:t>
      </w:r>
    </w:p>
    <w:p>
      <w:pPr>
        <w:keepNext w:val="0"/>
        <w:keepLines w:val="0"/>
        <w:widowControl/>
        <w:suppressLineNumbers w:val="0"/>
        <w:pBdr>
          <w:top w:val="none" w:color="auto" w:sz="0" w:space="0"/>
          <w:left w:val="none" w:color="auto" w:sz="0" w:space="0"/>
          <w:bottom w:val="none" w:color="auto" w:sz="0" w:space="0"/>
          <w:right w:val="none" w:color="auto" w:sz="0" w:space="0"/>
        </w:pBdr>
        <w:spacing w:before="50" w:beforeAutospacing="0" w:after="50" w:afterAutospacing="0" w:line="370" w:lineRule="atLeast"/>
        <w:ind w:left="0" w:right="0"/>
        <w:jc w:val="both"/>
        <w:rPr>
          <w:rFonts w:hint="default" w:ascii="Tahoma" w:hAnsi="Tahoma" w:eastAsia="Tahoma" w:cs="Tahoma"/>
          <w:color w:val="333333"/>
          <w:sz w:val="14"/>
          <w:szCs w:val="14"/>
        </w:rPr>
      </w:pPr>
      <w:r>
        <w:rPr>
          <w:rFonts w:ascii="黑体" w:hAnsi="宋体" w:eastAsia="黑体" w:cs="黑体"/>
          <w:i w:val="0"/>
          <w:iCs w:val="0"/>
          <w:caps w:val="0"/>
          <w:color w:val="FF0000"/>
          <w:spacing w:val="0"/>
          <w:kern w:val="0"/>
          <w:sz w:val="20"/>
          <w:szCs w:val="20"/>
          <w:bdr w:val="none" w:color="auto" w:sz="0" w:space="0"/>
          <w:shd w:val="clear" w:fill="FFFFFF"/>
          <w:lang w:val="en-US" w:eastAsia="zh-CN" w:bidi="ar"/>
        </w:rPr>
        <w:t> 我校</w:t>
      </w:r>
      <w:r>
        <w:rPr>
          <w:rFonts w:ascii="Times New Roman" w:hAnsi="Times New Roman" w:eastAsia="Tahoma" w:cs="Times New Roman"/>
          <w:i w:val="0"/>
          <w:iCs w:val="0"/>
          <w:caps w:val="0"/>
          <w:color w:val="FF0000"/>
          <w:spacing w:val="0"/>
          <w:kern w:val="0"/>
          <w:sz w:val="20"/>
          <w:szCs w:val="20"/>
          <w:bdr w:val="none" w:color="auto" w:sz="0" w:space="0"/>
          <w:shd w:val="clear" w:fill="FFFFFF"/>
          <w:lang w:val="en-US" w:eastAsia="zh-CN" w:bidi="ar"/>
        </w:rPr>
        <w:t>20</w:t>
      </w:r>
      <w:r>
        <w:rPr>
          <w:rFonts w:hint="default" w:ascii="Times New Roman" w:hAnsi="Times New Roman" w:eastAsia="Tahoma" w:cs="Times New Roman"/>
          <w:i w:val="0"/>
          <w:iCs w:val="0"/>
          <w:caps w:val="0"/>
          <w:color w:val="FF0000"/>
          <w:spacing w:val="0"/>
          <w:kern w:val="0"/>
          <w:sz w:val="20"/>
          <w:szCs w:val="20"/>
          <w:bdr w:val="none" w:color="auto" w:sz="0" w:space="0"/>
          <w:shd w:val="clear" w:fill="FFFFFF"/>
          <w:lang w:val="en-US" w:eastAsia="zh-CN" w:bidi="ar"/>
        </w:rPr>
        <w:t>2</w:t>
      </w:r>
      <w:r>
        <w:rPr>
          <w:rFonts w:hint="eastAsia" w:ascii="黑体" w:hAnsi="宋体" w:eastAsia="黑体" w:cs="黑体"/>
          <w:i w:val="0"/>
          <w:iCs w:val="0"/>
          <w:caps w:val="0"/>
          <w:color w:val="FF0000"/>
          <w:spacing w:val="0"/>
          <w:kern w:val="0"/>
          <w:sz w:val="20"/>
          <w:szCs w:val="20"/>
          <w:bdr w:val="none" w:color="auto" w:sz="0" w:space="0"/>
          <w:shd w:val="clear" w:fill="FFFFFF"/>
          <w:lang w:val="en-US" w:eastAsia="zh-CN" w:bidi="ar"/>
        </w:rPr>
        <w:t>3年教育（0451）（职业技术教育领域）、机械（</w:t>
      </w:r>
      <w:r>
        <w:rPr>
          <w:rFonts w:hint="default" w:ascii="Times New Roman" w:hAnsi="Times New Roman" w:eastAsia="Tahoma" w:cs="Times New Roman"/>
          <w:i w:val="0"/>
          <w:iCs w:val="0"/>
          <w:caps w:val="0"/>
          <w:color w:val="FF0000"/>
          <w:spacing w:val="0"/>
          <w:kern w:val="0"/>
          <w:sz w:val="20"/>
          <w:szCs w:val="20"/>
          <w:bdr w:val="none" w:color="auto" w:sz="0" w:space="0"/>
          <w:shd w:val="clear" w:fill="FFFFFF"/>
          <w:lang w:val="en-US" w:eastAsia="zh-CN" w:bidi="ar"/>
        </w:rPr>
        <w:t>0855</w:t>
      </w:r>
      <w:r>
        <w:rPr>
          <w:rFonts w:hint="eastAsia" w:ascii="黑体" w:hAnsi="宋体" w:eastAsia="黑体" w:cs="黑体"/>
          <w:i w:val="0"/>
          <w:iCs w:val="0"/>
          <w:caps w:val="0"/>
          <w:color w:val="FF0000"/>
          <w:spacing w:val="0"/>
          <w:kern w:val="0"/>
          <w:sz w:val="20"/>
          <w:szCs w:val="20"/>
          <w:bdr w:val="none" w:color="auto" w:sz="0" w:space="0"/>
          <w:shd w:val="clear" w:fill="FFFFFF"/>
          <w:lang w:val="en-US" w:eastAsia="zh-CN" w:bidi="ar"/>
        </w:rPr>
        <w:t>）、资源与环境（</w:t>
      </w:r>
      <w:r>
        <w:rPr>
          <w:rFonts w:hint="default" w:ascii="Times New Roman" w:hAnsi="Times New Roman" w:eastAsia="Tahoma" w:cs="Times New Roman"/>
          <w:i w:val="0"/>
          <w:iCs w:val="0"/>
          <w:caps w:val="0"/>
          <w:color w:val="FF0000"/>
          <w:spacing w:val="0"/>
          <w:kern w:val="0"/>
          <w:sz w:val="20"/>
          <w:szCs w:val="20"/>
          <w:bdr w:val="none" w:color="auto" w:sz="0" w:space="0"/>
          <w:shd w:val="clear" w:fill="FFFFFF"/>
          <w:lang w:val="en-US" w:eastAsia="zh-CN" w:bidi="ar"/>
        </w:rPr>
        <w:t>0857</w:t>
      </w:r>
      <w:r>
        <w:rPr>
          <w:rFonts w:hint="eastAsia" w:ascii="黑体" w:hAnsi="宋体" w:eastAsia="黑体" w:cs="黑体"/>
          <w:i w:val="0"/>
          <w:iCs w:val="0"/>
          <w:caps w:val="0"/>
          <w:color w:val="FF0000"/>
          <w:spacing w:val="0"/>
          <w:kern w:val="0"/>
          <w:sz w:val="20"/>
          <w:szCs w:val="20"/>
          <w:bdr w:val="none" w:color="auto" w:sz="0" w:space="0"/>
          <w:shd w:val="clear" w:fill="FFFFFF"/>
          <w:lang w:val="en-US" w:eastAsia="zh-CN" w:bidi="ar"/>
        </w:rPr>
        <w:t>）三个专业均有充足的调剂名额，欢迎广大考生调剂我校！</w:t>
      </w:r>
    </w:p>
    <w:tbl>
      <w:tblPr>
        <w:tblW w:w="5130" w:type="dxa"/>
        <w:jc w:val="center"/>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tblLayout w:type="autofit"/>
        <w:tblCellMar>
          <w:top w:w="0" w:type="dxa"/>
          <w:left w:w="0" w:type="dxa"/>
          <w:bottom w:w="0" w:type="dxa"/>
          <w:right w:w="0" w:type="dxa"/>
        </w:tblCellMar>
      </w:tblPr>
      <w:tblGrid>
        <w:gridCol w:w="1970"/>
        <w:gridCol w:w="2660"/>
        <w:gridCol w:w="500"/>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tblCellMar>
            <w:top w:w="0" w:type="dxa"/>
            <w:left w:w="0" w:type="dxa"/>
            <w:bottom w:w="0" w:type="dxa"/>
            <w:right w:w="0" w:type="dxa"/>
          </w:tblCellMar>
        </w:tblPrEx>
        <w:trPr>
          <w:trHeight w:val="190" w:hRule="atLeast"/>
          <w:jc w:val="center"/>
        </w:trPr>
        <w:tc>
          <w:tcPr>
            <w:tcW w:w="1970" w:type="dxa"/>
            <w:tcBorders>
              <w:top w:val="single" w:color="000000" w:sz="4" w:space="0"/>
              <w:left w:val="single" w:color="000000" w:sz="4" w:space="0"/>
              <w:bottom w:val="single" w:color="000000" w:sz="4" w:space="0"/>
              <w:right w:val="single" w:color="000000" w:sz="4" w:space="0"/>
            </w:tcBorders>
            <w:shd w:val="clear" w:color="auto" w:fill="FFFFFF"/>
            <w:tcMar>
              <w:left w:w="50" w:type="dxa"/>
              <w:right w:w="50" w:type="dxa"/>
            </w:tcMar>
            <w:vAlign w:val="center"/>
          </w:tcPr>
          <w:p>
            <w:pPr>
              <w:pStyle w:val="3"/>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10" w:lineRule="atLeast"/>
              <w:ind w:left="0" w:right="0"/>
              <w:jc w:val="center"/>
              <w:rPr>
                <w:rFonts w:hint="default" w:ascii="Tahoma" w:hAnsi="Tahoma" w:eastAsia="Tahoma" w:cs="Tahoma"/>
                <w:color w:val="333333"/>
                <w:sz w:val="14"/>
                <w:szCs w:val="14"/>
              </w:rPr>
            </w:pPr>
            <w:r>
              <w:rPr>
                <w:rFonts w:hint="eastAsia" w:ascii="黑体" w:hAnsi="宋体" w:eastAsia="黑体" w:cs="黑体"/>
                <w:color w:val="333333"/>
                <w:spacing w:val="0"/>
                <w:sz w:val="16"/>
                <w:szCs w:val="16"/>
                <w:bdr w:val="none" w:color="auto" w:sz="0" w:space="0"/>
              </w:rPr>
              <w:t>学院</w:t>
            </w:r>
          </w:p>
        </w:tc>
        <w:tc>
          <w:tcPr>
            <w:tcW w:w="2660" w:type="dxa"/>
            <w:tcBorders>
              <w:top w:val="single" w:color="000000" w:sz="4" w:space="0"/>
              <w:left w:val="nil"/>
              <w:bottom w:val="single" w:color="000000" w:sz="4" w:space="0"/>
              <w:right w:val="single" w:color="000000" w:sz="4" w:space="0"/>
            </w:tcBorders>
            <w:shd w:val="clear" w:color="auto" w:fill="FFFFFF"/>
            <w:tcMar>
              <w:left w:w="50" w:type="dxa"/>
              <w:right w:w="50" w:type="dxa"/>
            </w:tcMar>
            <w:vAlign w:val="center"/>
          </w:tcPr>
          <w:p>
            <w:pPr>
              <w:pStyle w:val="3"/>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10" w:lineRule="atLeast"/>
              <w:ind w:left="0" w:right="0"/>
              <w:jc w:val="center"/>
              <w:rPr>
                <w:rFonts w:hint="default" w:ascii="Tahoma" w:hAnsi="Tahoma" w:eastAsia="Tahoma" w:cs="Tahoma"/>
                <w:color w:val="333333"/>
                <w:sz w:val="14"/>
                <w:szCs w:val="14"/>
              </w:rPr>
            </w:pPr>
            <w:r>
              <w:rPr>
                <w:rFonts w:hint="eastAsia" w:ascii="黑体" w:hAnsi="宋体" w:eastAsia="黑体" w:cs="黑体"/>
                <w:color w:val="333333"/>
                <w:spacing w:val="0"/>
                <w:sz w:val="16"/>
                <w:szCs w:val="16"/>
                <w:bdr w:val="none" w:color="auto" w:sz="0" w:space="0"/>
              </w:rPr>
              <w:t>专业领域及研究方向（全日制）</w:t>
            </w:r>
          </w:p>
        </w:tc>
        <w:tc>
          <w:tcPr>
            <w:tcW w:w="500" w:type="dxa"/>
            <w:tcBorders>
              <w:top w:val="single" w:color="000000" w:sz="4" w:space="0"/>
              <w:left w:val="nil"/>
              <w:bottom w:val="single" w:color="000000" w:sz="4" w:space="0"/>
              <w:right w:val="single" w:color="000000" w:sz="4" w:space="0"/>
            </w:tcBorders>
            <w:shd w:val="clear" w:color="auto" w:fill="FFFFFF"/>
            <w:tcMar>
              <w:left w:w="50" w:type="dxa"/>
              <w:right w:w="50" w:type="dxa"/>
            </w:tcMar>
            <w:vAlign w:val="center"/>
          </w:tcPr>
          <w:p>
            <w:pPr>
              <w:pStyle w:val="3"/>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10" w:lineRule="atLeast"/>
              <w:ind w:left="0" w:right="0"/>
              <w:jc w:val="center"/>
              <w:rPr>
                <w:rFonts w:hint="default" w:ascii="Tahoma" w:hAnsi="Tahoma" w:eastAsia="Tahoma" w:cs="Tahoma"/>
                <w:color w:val="333333"/>
                <w:sz w:val="14"/>
                <w:szCs w:val="14"/>
              </w:rPr>
            </w:pPr>
            <w:r>
              <w:rPr>
                <w:rFonts w:hint="eastAsia" w:ascii="黑体" w:hAnsi="宋体" w:eastAsia="黑体" w:cs="黑体"/>
                <w:color w:val="333333"/>
                <w:spacing w:val="0"/>
                <w:sz w:val="16"/>
                <w:szCs w:val="16"/>
                <w:bdr w:val="none" w:color="auto" w:sz="0" w:space="0"/>
              </w:rPr>
              <w:t>备注</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tblCellMar>
            <w:top w:w="0" w:type="dxa"/>
            <w:left w:w="0" w:type="dxa"/>
            <w:bottom w:w="0" w:type="dxa"/>
            <w:right w:w="0" w:type="dxa"/>
          </w:tblCellMar>
        </w:tblPrEx>
        <w:trPr>
          <w:trHeight w:val="370" w:hRule="atLeast"/>
          <w:jc w:val="center"/>
        </w:trPr>
        <w:tc>
          <w:tcPr>
            <w:tcW w:w="1970" w:type="dxa"/>
            <w:vMerge w:val="restart"/>
            <w:tcBorders>
              <w:top w:val="nil"/>
              <w:left w:val="single" w:color="000000" w:sz="4" w:space="0"/>
              <w:bottom w:val="single" w:color="000000" w:sz="4" w:space="0"/>
              <w:right w:val="single" w:color="000000" w:sz="4" w:space="0"/>
            </w:tcBorders>
            <w:shd w:val="clear" w:color="auto" w:fill="FFFFFF"/>
            <w:tcMar>
              <w:left w:w="50" w:type="dxa"/>
              <w:right w:w="50" w:type="dxa"/>
            </w:tcMar>
            <w:vAlign w:val="center"/>
          </w:tcPr>
          <w:p>
            <w:pPr>
              <w:pStyle w:val="3"/>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10" w:lineRule="atLeast"/>
              <w:ind w:left="0" w:right="0"/>
              <w:jc w:val="center"/>
              <w:rPr>
                <w:rFonts w:hint="default" w:ascii="Tahoma" w:hAnsi="Tahoma" w:eastAsia="Tahoma" w:cs="Tahoma"/>
                <w:color w:val="333333"/>
                <w:sz w:val="14"/>
                <w:szCs w:val="14"/>
              </w:rPr>
            </w:pPr>
            <w:r>
              <w:rPr>
                <w:rFonts w:hint="eastAsia" w:ascii="黑体" w:hAnsi="宋体" w:eastAsia="黑体" w:cs="黑体"/>
                <w:color w:val="333333"/>
                <w:spacing w:val="0"/>
                <w:sz w:val="16"/>
                <w:szCs w:val="16"/>
                <w:bdr w:val="none" w:color="auto" w:sz="0" w:space="0"/>
              </w:rPr>
              <w:t>炎培学院</w:t>
            </w:r>
          </w:p>
          <w:p>
            <w:pPr>
              <w:pStyle w:val="3"/>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10" w:lineRule="atLeast"/>
              <w:ind w:left="0" w:right="0"/>
              <w:jc w:val="center"/>
              <w:rPr>
                <w:rFonts w:hint="default" w:ascii="Tahoma" w:hAnsi="Tahoma" w:eastAsia="Tahoma" w:cs="Tahoma"/>
                <w:color w:val="333333"/>
                <w:sz w:val="14"/>
                <w:szCs w:val="14"/>
              </w:rPr>
            </w:pPr>
            <w:r>
              <w:rPr>
                <w:rFonts w:ascii="仿宋_gb2312" w:hAnsi="仿宋_gb2312" w:eastAsia="仿宋_gb2312" w:cs="仿宋_gb2312"/>
                <w:color w:val="333333"/>
                <w:sz w:val="15"/>
                <w:szCs w:val="15"/>
                <w:bdr w:val="none" w:color="auto" w:sz="0" w:space="0"/>
              </w:rPr>
              <w:t>李老师：</w:t>
            </w:r>
            <w:r>
              <w:rPr>
                <w:rFonts w:hint="default" w:ascii="仿宋_gb2312" w:hAnsi="仿宋_gb2312" w:eastAsia="仿宋_gb2312" w:cs="仿宋_gb2312"/>
                <w:color w:val="333333"/>
                <w:sz w:val="15"/>
                <w:szCs w:val="15"/>
                <w:bdr w:val="none" w:color="auto" w:sz="0" w:space="0"/>
              </w:rPr>
              <w:t>0519-86953537</w:t>
            </w:r>
          </w:p>
          <w:p>
            <w:pPr>
              <w:pStyle w:val="3"/>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10" w:lineRule="atLeast"/>
              <w:ind w:left="0" w:right="0"/>
              <w:jc w:val="center"/>
              <w:rPr>
                <w:rFonts w:hint="default" w:ascii="Tahoma" w:hAnsi="Tahoma" w:eastAsia="Tahoma" w:cs="Tahoma"/>
                <w:color w:val="333333"/>
                <w:sz w:val="14"/>
                <w:szCs w:val="14"/>
              </w:rPr>
            </w:pPr>
            <w:r>
              <w:rPr>
                <w:rFonts w:hint="default" w:ascii="仿宋_gb2312" w:hAnsi="仿宋_gb2312" w:eastAsia="仿宋_gb2312" w:cs="仿宋_gb2312"/>
                <w:color w:val="333333"/>
                <w:sz w:val="15"/>
                <w:szCs w:val="15"/>
                <w:bdr w:val="none" w:color="auto" w:sz="0" w:space="0"/>
              </w:rPr>
              <w:t>臧老师：15261134208</w:t>
            </w:r>
          </w:p>
        </w:tc>
        <w:tc>
          <w:tcPr>
            <w:tcW w:w="2660" w:type="dxa"/>
            <w:tcBorders>
              <w:top w:val="nil"/>
              <w:left w:val="nil"/>
              <w:bottom w:val="single" w:color="000000" w:sz="4" w:space="0"/>
              <w:right w:val="single" w:color="000000" w:sz="4" w:space="0"/>
            </w:tcBorders>
            <w:shd w:val="clear" w:color="auto" w:fill="FFFFFF"/>
            <w:tcMar>
              <w:left w:w="50" w:type="dxa"/>
              <w:right w:w="5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60" w:afterAutospacing="0" w:line="16" w:lineRule="atLeast"/>
              <w:ind w:left="0" w:right="0"/>
              <w:jc w:val="left"/>
              <w:rPr>
                <w:rFonts w:hint="default" w:ascii="Tahoma" w:hAnsi="Tahoma" w:eastAsia="Tahoma" w:cs="Tahoma"/>
                <w:color w:val="333333"/>
                <w:sz w:val="14"/>
                <w:szCs w:val="14"/>
              </w:rPr>
            </w:pPr>
            <w:r>
              <w:rPr>
                <w:rFonts w:hint="eastAsia" w:ascii="黑体" w:hAnsi="宋体" w:eastAsia="黑体" w:cs="黑体"/>
                <w:color w:val="333333"/>
                <w:spacing w:val="0"/>
                <w:kern w:val="0"/>
                <w:sz w:val="16"/>
                <w:szCs w:val="16"/>
                <w:bdr w:val="none" w:color="auto" w:sz="0" w:space="0"/>
                <w:lang w:val="en-US" w:eastAsia="zh-CN" w:bidi="ar"/>
              </w:rPr>
              <w:t>0451教育（职业技术教育 ）</w:t>
            </w:r>
          </w:p>
        </w:tc>
        <w:tc>
          <w:tcPr>
            <w:tcW w:w="500" w:type="dxa"/>
            <w:vMerge w:val="restart"/>
            <w:tcBorders>
              <w:top w:val="nil"/>
              <w:left w:val="nil"/>
              <w:bottom w:val="outset" w:color="000000" w:sz="4" w:space="0"/>
              <w:right w:val="single" w:color="000000" w:sz="4" w:space="0"/>
            </w:tcBorders>
            <w:shd w:val="clear" w:color="auto" w:fill="FFFFFF"/>
            <w:tcMar>
              <w:left w:w="50" w:type="dxa"/>
              <w:right w:w="50" w:type="dxa"/>
            </w:tcMar>
            <w:vAlign w:val="center"/>
          </w:tcPr>
          <w:p>
            <w:pPr>
              <w:pStyle w:val="3"/>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10" w:lineRule="atLeast"/>
              <w:ind w:left="0" w:right="0"/>
              <w:jc w:val="center"/>
              <w:rPr>
                <w:rFonts w:hint="default" w:ascii="Tahoma" w:hAnsi="Tahoma" w:eastAsia="Tahoma" w:cs="Tahoma"/>
                <w:color w:val="333333"/>
                <w:sz w:val="14"/>
                <w:szCs w:val="14"/>
              </w:rPr>
            </w:pPr>
            <w:r>
              <w:rPr>
                <w:rFonts w:hint="eastAsia" w:ascii="黑体" w:hAnsi="宋体" w:eastAsia="黑体" w:cs="黑体"/>
                <w:color w:val="333333"/>
                <w:spacing w:val="0"/>
                <w:sz w:val="16"/>
                <w:szCs w:val="16"/>
                <w:bdr w:val="none" w:color="auto" w:sz="0" w:space="0"/>
              </w:rPr>
              <w:t>不接受同等学力</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tblCellMar>
            <w:top w:w="0" w:type="dxa"/>
            <w:left w:w="0" w:type="dxa"/>
            <w:bottom w:w="0" w:type="dxa"/>
            <w:right w:w="0" w:type="dxa"/>
          </w:tblCellMar>
        </w:tblPrEx>
        <w:trPr>
          <w:trHeight w:val="210" w:hRule="atLeast"/>
          <w:jc w:val="center"/>
        </w:trPr>
        <w:tc>
          <w:tcPr>
            <w:tcW w:w="1970" w:type="dxa"/>
            <w:vMerge w:val="continue"/>
            <w:tcBorders>
              <w:top w:val="nil"/>
              <w:left w:val="single" w:color="000000" w:sz="4" w:space="0"/>
              <w:bottom w:val="single" w:color="000000" w:sz="4" w:space="0"/>
              <w:right w:val="single" w:color="000000" w:sz="4" w:space="0"/>
            </w:tcBorders>
            <w:shd w:val="clear" w:color="auto" w:fill="FFFFFF"/>
            <w:tcMar>
              <w:left w:w="50" w:type="dxa"/>
              <w:right w:w="50" w:type="dxa"/>
            </w:tcMar>
            <w:vAlign w:val="center"/>
          </w:tcPr>
          <w:p>
            <w:pPr>
              <w:rPr>
                <w:rFonts w:hint="eastAsia" w:ascii="宋体"/>
                <w:sz w:val="24"/>
                <w:szCs w:val="24"/>
              </w:rPr>
            </w:pPr>
          </w:p>
        </w:tc>
        <w:tc>
          <w:tcPr>
            <w:tcW w:w="2660" w:type="dxa"/>
            <w:tcBorders>
              <w:top w:val="nil"/>
              <w:left w:val="nil"/>
              <w:bottom w:val="single" w:color="000000" w:sz="4" w:space="0"/>
              <w:right w:val="single" w:color="000000" w:sz="4" w:space="0"/>
            </w:tcBorders>
            <w:shd w:val="clear" w:color="auto" w:fill="FFFFFF"/>
            <w:tcMar>
              <w:left w:w="50" w:type="dxa"/>
              <w:right w:w="5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60" w:afterAutospacing="0" w:line="16" w:lineRule="atLeast"/>
              <w:ind w:left="0" w:right="0"/>
              <w:jc w:val="left"/>
              <w:rPr>
                <w:rFonts w:hint="default" w:ascii="Tahoma" w:hAnsi="Tahoma" w:eastAsia="Tahoma" w:cs="Tahoma"/>
                <w:color w:val="333333"/>
                <w:sz w:val="14"/>
                <w:szCs w:val="14"/>
              </w:rPr>
            </w:pPr>
            <w:r>
              <w:rPr>
                <w:rFonts w:hint="eastAsia" w:ascii="微软雅黑" w:hAnsi="微软雅黑" w:eastAsia="微软雅黑" w:cs="微软雅黑"/>
                <w:color w:val="404040"/>
                <w:kern w:val="0"/>
                <w:sz w:val="12"/>
                <w:szCs w:val="12"/>
                <w:bdr w:val="none" w:color="auto" w:sz="0" w:space="0"/>
                <w:lang w:val="en-US" w:eastAsia="zh-CN" w:bidi="ar"/>
              </w:rPr>
              <w:t>01装备制造</w:t>
            </w:r>
          </w:p>
        </w:tc>
        <w:tc>
          <w:tcPr>
            <w:tcW w:w="500" w:type="dxa"/>
            <w:vMerge w:val="continue"/>
            <w:tcBorders>
              <w:top w:val="nil"/>
              <w:left w:val="nil"/>
              <w:bottom w:val="outset" w:color="000000" w:sz="4" w:space="0"/>
              <w:right w:val="single" w:color="000000" w:sz="4" w:space="0"/>
            </w:tcBorders>
            <w:shd w:val="clear" w:color="auto" w:fill="FFFFFF"/>
            <w:tcMar>
              <w:left w:w="50" w:type="dxa"/>
              <w:right w:w="50" w:type="dxa"/>
            </w:tcMar>
            <w:vAlign w:val="center"/>
          </w:tcPr>
          <w:p>
            <w:pPr>
              <w:rPr>
                <w:rFonts w:hint="eastAsia" w:ascii="宋体"/>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tblCellMar>
            <w:top w:w="0" w:type="dxa"/>
            <w:left w:w="0" w:type="dxa"/>
            <w:bottom w:w="0" w:type="dxa"/>
            <w:right w:w="0" w:type="dxa"/>
          </w:tblCellMar>
        </w:tblPrEx>
        <w:trPr>
          <w:trHeight w:val="240" w:hRule="atLeast"/>
          <w:jc w:val="center"/>
        </w:trPr>
        <w:tc>
          <w:tcPr>
            <w:tcW w:w="1970" w:type="dxa"/>
            <w:vMerge w:val="continue"/>
            <w:tcBorders>
              <w:top w:val="nil"/>
              <w:left w:val="single" w:color="000000" w:sz="4" w:space="0"/>
              <w:bottom w:val="single" w:color="000000" w:sz="4" w:space="0"/>
              <w:right w:val="single" w:color="000000" w:sz="4" w:space="0"/>
            </w:tcBorders>
            <w:shd w:val="clear" w:color="auto" w:fill="FFFFFF"/>
            <w:tcMar>
              <w:left w:w="50" w:type="dxa"/>
              <w:right w:w="50" w:type="dxa"/>
            </w:tcMar>
            <w:vAlign w:val="center"/>
          </w:tcPr>
          <w:p>
            <w:pPr>
              <w:rPr>
                <w:rFonts w:hint="eastAsia" w:ascii="宋体"/>
                <w:sz w:val="24"/>
                <w:szCs w:val="24"/>
              </w:rPr>
            </w:pPr>
          </w:p>
        </w:tc>
        <w:tc>
          <w:tcPr>
            <w:tcW w:w="2660" w:type="dxa"/>
            <w:tcBorders>
              <w:top w:val="nil"/>
              <w:left w:val="nil"/>
              <w:bottom w:val="single" w:color="000000" w:sz="4" w:space="0"/>
              <w:right w:val="single" w:color="000000" w:sz="4" w:space="0"/>
            </w:tcBorders>
            <w:shd w:val="clear" w:color="auto" w:fill="FFFFFF"/>
            <w:tcMar>
              <w:left w:w="50" w:type="dxa"/>
              <w:right w:w="5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60" w:afterAutospacing="0" w:line="16" w:lineRule="atLeast"/>
              <w:ind w:left="0" w:right="0"/>
              <w:jc w:val="left"/>
              <w:rPr>
                <w:rFonts w:hint="default" w:ascii="Tahoma" w:hAnsi="Tahoma" w:eastAsia="Tahoma" w:cs="Tahoma"/>
                <w:color w:val="333333"/>
                <w:sz w:val="14"/>
                <w:szCs w:val="14"/>
              </w:rPr>
            </w:pPr>
            <w:r>
              <w:rPr>
                <w:rFonts w:hint="eastAsia" w:ascii="微软雅黑" w:hAnsi="微软雅黑" w:eastAsia="微软雅黑" w:cs="微软雅黑"/>
                <w:color w:val="404040"/>
                <w:kern w:val="0"/>
                <w:sz w:val="12"/>
                <w:szCs w:val="12"/>
                <w:bdr w:val="none" w:color="auto" w:sz="0" w:space="0"/>
                <w:lang w:val="en-US" w:eastAsia="zh-CN" w:bidi="ar"/>
              </w:rPr>
              <w:t>02电子与信息</w:t>
            </w:r>
          </w:p>
        </w:tc>
        <w:tc>
          <w:tcPr>
            <w:tcW w:w="500" w:type="dxa"/>
            <w:vMerge w:val="continue"/>
            <w:tcBorders>
              <w:top w:val="nil"/>
              <w:left w:val="nil"/>
              <w:bottom w:val="outset" w:color="000000" w:sz="4" w:space="0"/>
              <w:right w:val="single" w:color="000000" w:sz="4" w:space="0"/>
            </w:tcBorders>
            <w:shd w:val="clear" w:color="auto" w:fill="FFFFFF"/>
            <w:tcMar>
              <w:left w:w="50" w:type="dxa"/>
              <w:right w:w="50" w:type="dxa"/>
            </w:tcMar>
            <w:vAlign w:val="center"/>
          </w:tcPr>
          <w:p>
            <w:pPr>
              <w:rPr>
                <w:rFonts w:hint="eastAsia" w:ascii="宋体"/>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tblCellMar>
            <w:top w:w="0" w:type="dxa"/>
            <w:left w:w="0" w:type="dxa"/>
            <w:bottom w:w="0" w:type="dxa"/>
            <w:right w:w="0" w:type="dxa"/>
          </w:tblCellMar>
        </w:tblPrEx>
        <w:trPr>
          <w:trHeight w:val="190" w:hRule="atLeast"/>
          <w:jc w:val="center"/>
        </w:trPr>
        <w:tc>
          <w:tcPr>
            <w:tcW w:w="1970" w:type="dxa"/>
            <w:vMerge w:val="continue"/>
            <w:tcBorders>
              <w:top w:val="nil"/>
              <w:left w:val="single" w:color="000000" w:sz="4" w:space="0"/>
              <w:bottom w:val="single" w:color="000000" w:sz="4" w:space="0"/>
              <w:right w:val="single" w:color="000000" w:sz="4" w:space="0"/>
            </w:tcBorders>
            <w:shd w:val="clear" w:color="auto" w:fill="FFFFFF"/>
            <w:tcMar>
              <w:left w:w="50" w:type="dxa"/>
              <w:right w:w="50" w:type="dxa"/>
            </w:tcMar>
            <w:vAlign w:val="center"/>
          </w:tcPr>
          <w:p>
            <w:pPr>
              <w:rPr>
                <w:rFonts w:hint="eastAsia" w:ascii="宋体"/>
                <w:sz w:val="24"/>
                <w:szCs w:val="24"/>
              </w:rPr>
            </w:pPr>
          </w:p>
        </w:tc>
        <w:tc>
          <w:tcPr>
            <w:tcW w:w="2660" w:type="dxa"/>
            <w:tcBorders>
              <w:top w:val="nil"/>
              <w:left w:val="nil"/>
              <w:bottom w:val="single" w:color="000000" w:sz="4" w:space="0"/>
              <w:right w:val="single" w:color="000000" w:sz="4" w:space="0"/>
            </w:tcBorders>
            <w:shd w:val="clear" w:color="auto" w:fill="FFFFFF"/>
            <w:tcMar>
              <w:left w:w="50" w:type="dxa"/>
              <w:right w:w="5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60" w:afterAutospacing="0" w:line="16" w:lineRule="atLeast"/>
              <w:ind w:left="0" w:right="0"/>
              <w:jc w:val="left"/>
              <w:rPr>
                <w:rFonts w:hint="default" w:ascii="Tahoma" w:hAnsi="Tahoma" w:eastAsia="Tahoma" w:cs="Tahoma"/>
                <w:color w:val="333333"/>
                <w:sz w:val="14"/>
                <w:szCs w:val="14"/>
              </w:rPr>
            </w:pPr>
            <w:r>
              <w:rPr>
                <w:rFonts w:hint="eastAsia" w:ascii="微软雅黑" w:hAnsi="微软雅黑" w:eastAsia="微软雅黑" w:cs="微软雅黑"/>
                <w:color w:val="404040"/>
                <w:kern w:val="0"/>
                <w:sz w:val="12"/>
                <w:szCs w:val="12"/>
                <w:bdr w:val="none" w:color="auto" w:sz="0" w:space="0"/>
                <w:lang w:val="en-US" w:eastAsia="zh-CN" w:bidi="ar"/>
              </w:rPr>
              <w:t>03财经商贸</w:t>
            </w:r>
          </w:p>
        </w:tc>
        <w:tc>
          <w:tcPr>
            <w:tcW w:w="500" w:type="dxa"/>
            <w:vMerge w:val="continue"/>
            <w:tcBorders>
              <w:top w:val="nil"/>
              <w:left w:val="nil"/>
              <w:bottom w:val="outset" w:color="000000" w:sz="4" w:space="0"/>
              <w:right w:val="single" w:color="000000" w:sz="4" w:space="0"/>
            </w:tcBorders>
            <w:shd w:val="clear" w:color="auto" w:fill="FFFFFF"/>
            <w:tcMar>
              <w:left w:w="50" w:type="dxa"/>
              <w:right w:w="50" w:type="dxa"/>
            </w:tcMar>
            <w:vAlign w:val="center"/>
          </w:tcPr>
          <w:p>
            <w:pPr>
              <w:rPr>
                <w:rFonts w:hint="eastAsia" w:ascii="宋体"/>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tblCellMar>
            <w:top w:w="0" w:type="dxa"/>
            <w:left w:w="0" w:type="dxa"/>
            <w:bottom w:w="0" w:type="dxa"/>
            <w:right w:w="0" w:type="dxa"/>
          </w:tblCellMar>
        </w:tblPrEx>
        <w:trPr>
          <w:trHeight w:val="230" w:hRule="atLeast"/>
          <w:jc w:val="center"/>
        </w:trPr>
        <w:tc>
          <w:tcPr>
            <w:tcW w:w="1970" w:type="dxa"/>
            <w:vMerge w:val="restart"/>
            <w:tcBorders>
              <w:top w:val="nil"/>
              <w:left w:val="single" w:color="000000" w:sz="4" w:space="0"/>
              <w:bottom w:val="single" w:color="000000" w:sz="4" w:space="0"/>
              <w:right w:val="single" w:color="000000" w:sz="4" w:space="0"/>
            </w:tcBorders>
            <w:shd w:val="clear" w:color="auto" w:fill="FFFFFF"/>
            <w:tcMar>
              <w:left w:w="50" w:type="dxa"/>
              <w:right w:w="50" w:type="dxa"/>
            </w:tcMar>
            <w:vAlign w:val="center"/>
          </w:tcPr>
          <w:p>
            <w:pPr>
              <w:pStyle w:val="3"/>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10" w:lineRule="atLeast"/>
              <w:ind w:left="0" w:right="0"/>
              <w:jc w:val="center"/>
              <w:rPr>
                <w:rFonts w:hint="default" w:ascii="Tahoma" w:hAnsi="Tahoma" w:eastAsia="Tahoma" w:cs="Tahoma"/>
                <w:color w:val="333333"/>
                <w:sz w:val="14"/>
                <w:szCs w:val="14"/>
              </w:rPr>
            </w:pPr>
            <w:r>
              <w:rPr>
                <w:rFonts w:hint="eastAsia" w:ascii="黑体" w:hAnsi="宋体" w:eastAsia="黑体" w:cs="黑体"/>
                <w:color w:val="333333"/>
                <w:spacing w:val="0"/>
                <w:sz w:val="16"/>
                <w:szCs w:val="16"/>
                <w:bdr w:val="none" w:color="auto" w:sz="0" w:space="0"/>
              </w:rPr>
              <w:t>机械工程学院</w:t>
            </w:r>
          </w:p>
          <w:p>
            <w:pPr>
              <w:pStyle w:val="3"/>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10" w:lineRule="atLeast"/>
              <w:ind w:left="0" w:right="0"/>
              <w:jc w:val="center"/>
              <w:rPr>
                <w:rFonts w:hint="default" w:ascii="Tahoma" w:hAnsi="Tahoma" w:eastAsia="Tahoma" w:cs="Tahoma"/>
                <w:color w:val="333333"/>
                <w:sz w:val="14"/>
                <w:szCs w:val="14"/>
              </w:rPr>
            </w:pPr>
            <w:r>
              <w:rPr>
                <w:rFonts w:hint="default" w:ascii="仿宋_gb2312" w:hAnsi="仿宋_gb2312" w:eastAsia="仿宋_gb2312" w:cs="仿宋_gb2312"/>
                <w:color w:val="333333"/>
                <w:sz w:val="15"/>
                <w:szCs w:val="15"/>
                <w:bdr w:val="none" w:color="auto" w:sz="0" w:space="0"/>
              </w:rPr>
              <w:t>王老师、束老师：</w:t>
            </w:r>
          </w:p>
          <w:p>
            <w:pPr>
              <w:pStyle w:val="3"/>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10" w:lineRule="atLeast"/>
              <w:ind w:left="0" w:right="0"/>
              <w:jc w:val="center"/>
              <w:rPr>
                <w:rFonts w:hint="default" w:ascii="Tahoma" w:hAnsi="Tahoma" w:eastAsia="Tahoma" w:cs="Tahoma"/>
                <w:color w:val="333333"/>
                <w:sz w:val="14"/>
                <w:szCs w:val="14"/>
              </w:rPr>
            </w:pPr>
            <w:r>
              <w:rPr>
                <w:rFonts w:hint="default" w:ascii="仿宋_gb2312" w:hAnsi="仿宋_gb2312" w:eastAsia="仿宋_gb2312" w:cs="仿宋_gb2312"/>
                <w:color w:val="333333"/>
                <w:sz w:val="15"/>
                <w:szCs w:val="15"/>
                <w:bdr w:val="none" w:color="auto" w:sz="0" w:space="0"/>
              </w:rPr>
              <w:t>0519-86953211 </w:t>
            </w:r>
          </w:p>
          <w:p>
            <w:pPr>
              <w:pStyle w:val="3"/>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10" w:lineRule="atLeast"/>
              <w:ind w:left="0" w:right="0"/>
              <w:jc w:val="center"/>
              <w:rPr>
                <w:rFonts w:hint="default" w:ascii="Tahoma" w:hAnsi="Tahoma" w:eastAsia="Tahoma" w:cs="Tahoma"/>
                <w:color w:val="333333"/>
                <w:sz w:val="14"/>
                <w:szCs w:val="14"/>
              </w:rPr>
            </w:pPr>
            <w:r>
              <w:rPr>
                <w:rFonts w:hint="default" w:ascii="仿宋_gb2312" w:hAnsi="仿宋_gb2312" w:eastAsia="仿宋_gb2312" w:cs="仿宋_gb2312"/>
                <w:color w:val="333333"/>
                <w:sz w:val="15"/>
                <w:szCs w:val="15"/>
                <w:bdr w:val="none" w:color="auto" w:sz="0" w:space="0"/>
              </w:rPr>
              <w:t>单老师：0519-86953205</w:t>
            </w:r>
          </w:p>
        </w:tc>
        <w:tc>
          <w:tcPr>
            <w:tcW w:w="2660" w:type="dxa"/>
            <w:tcBorders>
              <w:top w:val="nil"/>
              <w:left w:val="nil"/>
              <w:bottom w:val="single" w:color="000000" w:sz="4" w:space="0"/>
              <w:right w:val="single" w:color="000000" w:sz="4" w:space="0"/>
            </w:tcBorders>
            <w:shd w:val="clear" w:color="auto" w:fill="FFFFFF"/>
            <w:tcMar>
              <w:left w:w="50" w:type="dxa"/>
              <w:right w:w="50" w:type="dxa"/>
            </w:tcMar>
            <w:vAlign w:val="center"/>
          </w:tcPr>
          <w:p>
            <w:pPr>
              <w:pStyle w:val="3"/>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10" w:lineRule="atLeast"/>
              <w:ind w:left="0" w:right="0"/>
              <w:rPr>
                <w:rFonts w:hint="default" w:ascii="Tahoma" w:hAnsi="Tahoma" w:eastAsia="Tahoma" w:cs="Tahoma"/>
                <w:color w:val="333333"/>
                <w:sz w:val="14"/>
                <w:szCs w:val="14"/>
              </w:rPr>
            </w:pPr>
            <w:r>
              <w:rPr>
                <w:rFonts w:hint="eastAsia" w:ascii="黑体" w:hAnsi="宋体" w:eastAsia="黑体" w:cs="黑体"/>
                <w:color w:val="333333"/>
                <w:spacing w:val="0"/>
                <w:sz w:val="16"/>
                <w:szCs w:val="16"/>
                <w:bdr w:val="none" w:color="auto" w:sz="0" w:space="0"/>
              </w:rPr>
              <w:t>0855机械</w:t>
            </w:r>
          </w:p>
        </w:tc>
        <w:tc>
          <w:tcPr>
            <w:tcW w:w="500" w:type="dxa"/>
            <w:vMerge w:val="continue"/>
            <w:tcBorders>
              <w:top w:val="nil"/>
              <w:left w:val="nil"/>
              <w:bottom w:val="outset" w:color="000000" w:sz="4" w:space="0"/>
              <w:right w:val="single" w:color="000000" w:sz="4" w:space="0"/>
            </w:tcBorders>
            <w:shd w:val="clear" w:color="auto" w:fill="FFFFFF"/>
            <w:tcMar>
              <w:left w:w="50" w:type="dxa"/>
              <w:right w:w="50" w:type="dxa"/>
            </w:tcMar>
            <w:vAlign w:val="center"/>
          </w:tcPr>
          <w:p>
            <w:pPr>
              <w:rPr>
                <w:rFonts w:hint="eastAsia" w:ascii="宋体"/>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tblCellMar>
            <w:top w:w="0" w:type="dxa"/>
            <w:left w:w="0" w:type="dxa"/>
            <w:bottom w:w="0" w:type="dxa"/>
            <w:right w:w="0" w:type="dxa"/>
          </w:tblCellMar>
        </w:tblPrEx>
        <w:trPr>
          <w:trHeight w:val="290" w:hRule="atLeast"/>
          <w:jc w:val="center"/>
        </w:trPr>
        <w:tc>
          <w:tcPr>
            <w:tcW w:w="1970" w:type="dxa"/>
            <w:vMerge w:val="continue"/>
            <w:tcBorders>
              <w:top w:val="nil"/>
              <w:left w:val="single" w:color="000000" w:sz="4" w:space="0"/>
              <w:bottom w:val="single" w:color="000000" w:sz="4" w:space="0"/>
              <w:right w:val="single" w:color="000000" w:sz="4" w:space="0"/>
            </w:tcBorders>
            <w:shd w:val="clear" w:color="auto" w:fill="FFFFFF"/>
            <w:tcMar>
              <w:left w:w="50" w:type="dxa"/>
              <w:right w:w="50" w:type="dxa"/>
            </w:tcMar>
            <w:vAlign w:val="center"/>
          </w:tcPr>
          <w:p>
            <w:pPr>
              <w:rPr>
                <w:rFonts w:hint="eastAsia" w:ascii="宋体"/>
                <w:sz w:val="24"/>
                <w:szCs w:val="24"/>
              </w:rPr>
            </w:pPr>
          </w:p>
        </w:tc>
        <w:tc>
          <w:tcPr>
            <w:tcW w:w="2660" w:type="dxa"/>
            <w:tcBorders>
              <w:top w:val="nil"/>
              <w:left w:val="nil"/>
              <w:bottom w:val="single" w:color="000000" w:sz="4" w:space="0"/>
              <w:right w:val="single" w:color="000000" w:sz="4" w:space="0"/>
            </w:tcBorders>
            <w:shd w:val="clear" w:color="auto" w:fill="FFFFFF"/>
            <w:tcMar>
              <w:left w:w="50" w:type="dxa"/>
              <w:right w:w="5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10" w:lineRule="atLeast"/>
              <w:ind w:left="0" w:right="0"/>
              <w:jc w:val="left"/>
              <w:rPr>
                <w:rFonts w:hint="default" w:ascii="Tahoma" w:hAnsi="Tahoma" w:eastAsia="Tahoma" w:cs="Tahoma"/>
                <w:color w:val="333333"/>
                <w:sz w:val="14"/>
                <w:szCs w:val="14"/>
              </w:rPr>
            </w:pPr>
            <w:r>
              <w:rPr>
                <w:rFonts w:hint="eastAsia" w:ascii="微软雅黑" w:hAnsi="微软雅黑" w:eastAsia="微软雅黑" w:cs="微软雅黑"/>
                <w:color w:val="404040"/>
                <w:kern w:val="0"/>
                <w:sz w:val="12"/>
                <w:szCs w:val="12"/>
                <w:bdr w:val="none" w:color="auto" w:sz="0" w:space="0"/>
                <w:lang w:val="en-US" w:eastAsia="zh-CN" w:bidi="ar"/>
              </w:rPr>
              <w:t>01先进绿色设计制造</w:t>
            </w:r>
          </w:p>
        </w:tc>
        <w:tc>
          <w:tcPr>
            <w:tcW w:w="500" w:type="dxa"/>
            <w:vMerge w:val="continue"/>
            <w:tcBorders>
              <w:top w:val="nil"/>
              <w:left w:val="nil"/>
              <w:bottom w:val="outset" w:color="000000" w:sz="4" w:space="0"/>
              <w:right w:val="single" w:color="000000" w:sz="4" w:space="0"/>
            </w:tcBorders>
            <w:shd w:val="clear" w:color="auto" w:fill="FFFFFF"/>
            <w:tcMar>
              <w:left w:w="50" w:type="dxa"/>
              <w:right w:w="50" w:type="dxa"/>
            </w:tcMar>
            <w:vAlign w:val="center"/>
          </w:tcPr>
          <w:p>
            <w:pPr>
              <w:rPr>
                <w:rFonts w:hint="eastAsia" w:ascii="宋体"/>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tblCellMar>
            <w:top w:w="0" w:type="dxa"/>
            <w:left w:w="0" w:type="dxa"/>
            <w:bottom w:w="0" w:type="dxa"/>
            <w:right w:w="0" w:type="dxa"/>
          </w:tblCellMar>
        </w:tblPrEx>
        <w:trPr>
          <w:trHeight w:val="430" w:hRule="atLeast"/>
          <w:jc w:val="center"/>
        </w:trPr>
        <w:tc>
          <w:tcPr>
            <w:tcW w:w="1970" w:type="dxa"/>
            <w:vMerge w:val="continue"/>
            <w:tcBorders>
              <w:top w:val="nil"/>
              <w:left w:val="single" w:color="000000" w:sz="4" w:space="0"/>
              <w:bottom w:val="single" w:color="000000" w:sz="4" w:space="0"/>
              <w:right w:val="single" w:color="000000" w:sz="4" w:space="0"/>
            </w:tcBorders>
            <w:shd w:val="clear" w:color="auto" w:fill="FFFFFF"/>
            <w:tcMar>
              <w:left w:w="50" w:type="dxa"/>
              <w:right w:w="50" w:type="dxa"/>
            </w:tcMar>
            <w:vAlign w:val="center"/>
          </w:tcPr>
          <w:p>
            <w:pPr>
              <w:rPr>
                <w:rFonts w:hint="eastAsia" w:ascii="宋体"/>
                <w:sz w:val="24"/>
                <w:szCs w:val="24"/>
              </w:rPr>
            </w:pPr>
          </w:p>
        </w:tc>
        <w:tc>
          <w:tcPr>
            <w:tcW w:w="2660" w:type="dxa"/>
            <w:tcBorders>
              <w:top w:val="nil"/>
              <w:left w:val="nil"/>
              <w:bottom w:val="single" w:color="000000" w:sz="4" w:space="0"/>
              <w:right w:val="single" w:color="000000" w:sz="4" w:space="0"/>
            </w:tcBorders>
            <w:shd w:val="clear" w:color="auto" w:fill="FFFFFF"/>
            <w:tcMar>
              <w:left w:w="50" w:type="dxa"/>
              <w:right w:w="5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10" w:lineRule="atLeast"/>
              <w:ind w:left="0" w:right="0"/>
              <w:jc w:val="left"/>
              <w:rPr>
                <w:rFonts w:hint="default" w:ascii="Tahoma" w:hAnsi="Tahoma" w:eastAsia="Tahoma" w:cs="Tahoma"/>
                <w:color w:val="333333"/>
                <w:sz w:val="14"/>
                <w:szCs w:val="14"/>
              </w:rPr>
            </w:pPr>
            <w:r>
              <w:rPr>
                <w:rFonts w:hint="eastAsia" w:ascii="微软雅黑" w:hAnsi="微软雅黑" w:eastAsia="微软雅黑" w:cs="微软雅黑"/>
                <w:color w:val="404040"/>
                <w:kern w:val="0"/>
                <w:sz w:val="12"/>
                <w:szCs w:val="12"/>
                <w:bdr w:val="none" w:color="auto" w:sz="0" w:space="0"/>
                <w:lang w:val="en-US" w:eastAsia="zh-CN" w:bidi="ar"/>
              </w:rPr>
              <w:t>02智能装备检测控制</w:t>
            </w:r>
          </w:p>
        </w:tc>
        <w:tc>
          <w:tcPr>
            <w:tcW w:w="500" w:type="dxa"/>
            <w:vMerge w:val="continue"/>
            <w:tcBorders>
              <w:top w:val="nil"/>
              <w:left w:val="nil"/>
              <w:bottom w:val="outset" w:color="000000" w:sz="4" w:space="0"/>
              <w:right w:val="single" w:color="000000" w:sz="4" w:space="0"/>
            </w:tcBorders>
            <w:shd w:val="clear" w:color="auto" w:fill="FFFFFF"/>
            <w:tcMar>
              <w:left w:w="50" w:type="dxa"/>
              <w:right w:w="50" w:type="dxa"/>
            </w:tcMar>
            <w:vAlign w:val="center"/>
          </w:tcPr>
          <w:p>
            <w:pPr>
              <w:rPr>
                <w:rFonts w:hint="eastAsia" w:ascii="宋体"/>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tblCellMar>
            <w:top w:w="0" w:type="dxa"/>
            <w:left w:w="0" w:type="dxa"/>
            <w:bottom w:w="0" w:type="dxa"/>
            <w:right w:w="0" w:type="dxa"/>
          </w:tblCellMar>
        </w:tblPrEx>
        <w:trPr>
          <w:trHeight w:val="230" w:hRule="atLeast"/>
          <w:jc w:val="center"/>
        </w:trPr>
        <w:tc>
          <w:tcPr>
            <w:tcW w:w="1970" w:type="dxa"/>
            <w:vMerge w:val="restart"/>
            <w:tcBorders>
              <w:top w:val="nil"/>
              <w:left w:val="single" w:color="000000" w:sz="4" w:space="0"/>
              <w:bottom w:val="outset" w:color="000000" w:sz="4" w:space="0"/>
              <w:right w:val="single" w:color="000000" w:sz="4" w:space="0"/>
            </w:tcBorders>
            <w:shd w:val="clear" w:color="auto" w:fill="FFFFFF"/>
            <w:tcMar>
              <w:left w:w="50" w:type="dxa"/>
              <w:right w:w="50" w:type="dxa"/>
            </w:tcMar>
            <w:vAlign w:val="center"/>
          </w:tcPr>
          <w:p>
            <w:pPr>
              <w:pStyle w:val="3"/>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10" w:lineRule="atLeast"/>
              <w:ind w:left="0" w:right="0"/>
              <w:jc w:val="center"/>
              <w:rPr>
                <w:rFonts w:hint="default" w:ascii="Tahoma" w:hAnsi="Tahoma" w:eastAsia="Tahoma" w:cs="Tahoma"/>
                <w:color w:val="333333"/>
                <w:sz w:val="14"/>
                <w:szCs w:val="14"/>
              </w:rPr>
            </w:pPr>
            <w:r>
              <w:rPr>
                <w:rFonts w:hint="eastAsia" w:ascii="黑体" w:hAnsi="宋体" w:eastAsia="黑体" w:cs="黑体"/>
                <w:color w:val="333333"/>
                <w:spacing w:val="0"/>
                <w:sz w:val="16"/>
                <w:szCs w:val="16"/>
                <w:bdr w:val="none" w:color="auto" w:sz="0" w:space="0"/>
              </w:rPr>
              <w:t>资源与环境工程学院</w:t>
            </w:r>
          </w:p>
          <w:p>
            <w:pPr>
              <w:pStyle w:val="3"/>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10" w:lineRule="atLeast"/>
              <w:ind w:left="0" w:right="0"/>
              <w:jc w:val="center"/>
              <w:rPr>
                <w:rFonts w:hint="default" w:ascii="Tahoma" w:hAnsi="Tahoma" w:eastAsia="Tahoma" w:cs="Tahoma"/>
                <w:color w:val="333333"/>
                <w:sz w:val="14"/>
                <w:szCs w:val="14"/>
              </w:rPr>
            </w:pPr>
            <w:r>
              <w:rPr>
                <w:rFonts w:hint="eastAsia" w:ascii="宋体" w:hAnsi="宋体" w:eastAsia="宋体" w:cs="宋体"/>
                <w:color w:val="333333"/>
                <w:spacing w:val="0"/>
                <w:sz w:val="16"/>
                <w:szCs w:val="16"/>
                <w:bdr w:val="none" w:color="auto" w:sz="0" w:space="0"/>
              </w:rPr>
              <w:t> </w:t>
            </w:r>
            <w:r>
              <w:rPr>
                <w:rFonts w:hint="default" w:ascii="仿宋_gb2312" w:hAnsi="仿宋_gb2312" w:eastAsia="仿宋_gb2312" w:cs="仿宋_gb2312"/>
                <w:color w:val="333333"/>
                <w:sz w:val="15"/>
                <w:szCs w:val="15"/>
                <w:bdr w:val="none" w:color="auto" w:sz="0" w:space="0"/>
              </w:rPr>
              <w:t>赵老师：0519-86953810</w:t>
            </w:r>
          </w:p>
          <w:p>
            <w:pPr>
              <w:pStyle w:val="3"/>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10" w:lineRule="atLeast"/>
              <w:ind w:left="0" w:right="0"/>
              <w:jc w:val="center"/>
              <w:rPr>
                <w:rFonts w:hint="default" w:ascii="Tahoma" w:hAnsi="Tahoma" w:eastAsia="Tahoma" w:cs="Tahoma"/>
                <w:color w:val="333333"/>
                <w:sz w:val="14"/>
                <w:szCs w:val="14"/>
              </w:rPr>
            </w:pPr>
            <w:r>
              <w:rPr>
                <w:rFonts w:hint="default" w:ascii="仿宋_gb2312" w:hAnsi="仿宋_gb2312" w:eastAsia="仿宋_gb2312" w:cs="仿宋_gb2312"/>
                <w:color w:val="333333"/>
                <w:sz w:val="15"/>
                <w:szCs w:val="15"/>
                <w:bdr w:val="none" w:color="auto" w:sz="0" w:space="0"/>
              </w:rPr>
              <w:t>       13818134067</w:t>
            </w:r>
          </w:p>
          <w:p>
            <w:pPr>
              <w:pStyle w:val="3"/>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10" w:lineRule="atLeast"/>
              <w:ind w:left="0" w:right="0"/>
              <w:jc w:val="center"/>
              <w:rPr>
                <w:rFonts w:hint="default" w:ascii="Tahoma" w:hAnsi="Tahoma" w:eastAsia="Tahoma" w:cs="Tahoma"/>
                <w:color w:val="333333"/>
                <w:sz w:val="14"/>
                <w:szCs w:val="14"/>
              </w:rPr>
            </w:pPr>
            <w:r>
              <w:rPr>
                <w:rFonts w:hint="default" w:ascii="仿宋_gb2312" w:hAnsi="仿宋_gb2312" w:eastAsia="仿宋_gb2312" w:cs="仿宋_gb2312"/>
                <w:color w:val="333333"/>
                <w:sz w:val="15"/>
                <w:szCs w:val="15"/>
                <w:bdr w:val="none" w:color="auto" w:sz="0" w:space="0"/>
              </w:rPr>
              <w:t> 叶老师：0519-86953801</w:t>
            </w:r>
          </w:p>
        </w:tc>
        <w:tc>
          <w:tcPr>
            <w:tcW w:w="2660" w:type="dxa"/>
            <w:tcBorders>
              <w:top w:val="nil"/>
              <w:left w:val="nil"/>
              <w:bottom w:val="single" w:color="000000" w:sz="4" w:space="0"/>
              <w:right w:val="single" w:color="000000" w:sz="4" w:space="0"/>
            </w:tcBorders>
            <w:shd w:val="clear" w:color="auto" w:fill="FFFFFF"/>
            <w:tcMar>
              <w:left w:w="50" w:type="dxa"/>
              <w:right w:w="50" w:type="dxa"/>
            </w:tcMar>
            <w:vAlign w:val="center"/>
          </w:tcPr>
          <w:p>
            <w:pPr>
              <w:pStyle w:val="3"/>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10" w:lineRule="atLeast"/>
              <w:ind w:left="0" w:right="0"/>
              <w:rPr>
                <w:rFonts w:hint="default" w:ascii="Tahoma" w:hAnsi="Tahoma" w:eastAsia="Tahoma" w:cs="Tahoma"/>
                <w:color w:val="333333"/>
                <w:sz w:val="14"/>
                <w:szCs w:val="14"/>
              </w:rPr>
            </w:pPr>
            <w:r>
              <w:rPr>
                <w:rFonts w:hint="eastAsia" w:ascii="黑体" w:hAnsi="宋体" w:eastAsia="黑体" w:cs="黑体"/>
                <w:color w:val="333333"/>
                <w:spacing w:val="0"/>
                <w:sz w:val="16"/>
                <w:szCs w:val="16"/>
                <w:bdr w:val="none" w:color="auto" w:sz="0" w:space="0"/>
              </w:rPr>
              <w:t>0857资源与环境</w:t>
            </w:r>
          </w:p>
        </w:tc>
        <w:tc>
          <w:tcPr>
            <w:tcW w:w="500" w:type="dxa"/>
            <w:vMerge w:val="continue"/>
            <w:tcBorders>
              <w:top w:val="nil"/>
              <w:left w:val="nil"/>
              <w:bottom w:val="outset" w:color="000000" w:sz="4" w:space="0"/>
              <w:right w:val="single" w:color="000000" w:sz="4" w:space="0"/>
            </w:tcBorders>
            <w:shd w:val="clear" w:color="auto" w:fill="FFFFFF"/>
            <w:tcMar>
              <w:left w:w="50" w:type="dxa"/>
              <w:right w:w="50" w:type="dxa"/>
            </w:tcMar>
            <w:vAlign w:val="center"/>
          </w:tcPr>
          <w:p>
            <w:pPr>
              <w:rPr>
                <w:rFonts w:hint="eastAsia" w:ascii="宋体"/>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tblCellMar>
            <w:top w:w="0" w:type="dxa"/>
            <w:left w:w="0" w:type="dxa"/>
            <w:bottom w:w="0" w:type="dxa"/>
            <w:right w:w="0" w:type="dxa"/>
          </w:tblCellMar>
        </w:tblPrEx>
        <w:trPr>
          <w:trHeight w:val="230" w:hRule="atLeast"/>
          <w:jc w:val="center"/>
        </w:trPr>
        <w:tc>
          <w:tcPr>
            <w:tcW w:w="1970" w:type="dxa"/>
            <w:vMerge w:val="continue"/>
            <w:tcBorders>
              <w:top w:val="nil"/>
              <w:left w:val="single" w:color="000000" w:sz="4" w:space="0"/>
              <w:bottom w:val="outset" w:color="000000" w:sz="4" w:space="0"/>
              <w:right w:val="single" w:color="000000" w:sz="4" w:space="0"/>
            </w:tcBorders>
            <w:shd w:val="clear" w:color="auto" w:fill="FFFFFF"/>
            <w:tcMar>
              <w:left w:w="50" w:type="dxa"/>
              <w:right w:w="50" w:type="dxa"/>
            </w:tcMar>
            <w:vAlign w:val="center"/>
          </w:tcPr>
          <w:p>
            <w:pPr>
              <w:rPr>
                <w:rFonts w:hint="eastAsia" w:ascii="宋体"/>
                <w:sz w:val="24"/>
                <w:szCs w:val="24"/>
              </w:rPr>
            </w:pPr>
          </w:p>
        </w:tc>
        <w:tc>
          <w:tcPr>
            <w:tcW w:w="2660" w:type="dxa"/>
            <w:tcBorders>
              <w:top w:val="nil"/>
              <w:left w:val="nil"/>
              <w:bottom w:val="single" w:color="000000" w:sz="4" w:space="0"/>
              <w:right w:val="single" w:color="000000" w:sz="4" w:space="0"/>
            </w:tcBorders>
            <w:shd w:val="clear" w:color="auto" w:fill="FFFFFF"/>
            <w:tcMar>
              <w:left w:w="50" w:type="dxa"/>
              <w:right w:w="5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10" w:lineRule="atLeast"/>
              <w:ind w:left="0" w:right="0"/>
              <w:jc w:val="left"/>
              <w:rPr>
                <w:rFonts w:hint="default" w:ascii="Tahoma" w:hAnsi="Tahoma" w:eastAsia="Tahoma" w:cs="Tahoma"/>
                <w:color w:val="333333"/>
                <w:sz w:val="14"/>
                <w:szCs w:val="14"/>
              </w:rPr>
            </w:pPr>
            <w:r>
              <w:rPr>
                <w:rFonts w:hint="eastAsia" w:ascii="微软雅黑" w:hAnsi="微软雅黑" w:eastAsia="微软雅黑" w:cs="微软雅黑"/>
                <w:color w:val="404040"/>
                <w:kern w:val="0"/>
                <w:sz w:val="12"/>
                <w:szCs w:val="12"/>
                <w:bdr w:val="none" w:color="auto" w:sz="0" w:space="0"/>
                <w:lang w:val="en-US" w:eastAsia="zh-CN" w:bidi="ar"/>
              </w:rPr>
              <w:t>01资源循环利用</w:t>
            </w:r>
          </w:p>
        </w:tc>
        <w:tc>
          <w:tcPr>
            <w:tcW w:w="500" w:type="dxa"/>
            <w:vMerge w:val="continue"/>
            <w:tcBorders>
              <w:top w:val="nil"/>
              <w:left w:val="nil"/>
              <w:bottom w:val="outset" w:color="000000" w:sz="4" w:space="0"/>
              <w:right w:val="single" w:color="000000" w:sz="4" w:space="0"/>
            </w:tcBorders>
            <w:shd w:val="clear" w:color="auto" w:fill="FFFFFF"/>
            <w:tcMar>
              <w:left w:w="50" w:type="dxa"/>
              <w:right w:w="50" w:type="dxa"/>
            </w:tcMar>
            <w:vAlign w:val="center"/>
          </w:tcPr>
          <w:p>
            <w:pPr>
              <w:rPr>
                <w:rFonts w:hint="eastAsia" w:ascii="宋体"/>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tblCellMar>
            <w:top w:w="0" w:type="dxa"/>
            <w:left w:w="0" w:type="dxa"/>
            <w:bottom w:w="0" w:type="dxa"/>
            <w:right w:w="0" w:type="dxa"/>
          </w:tblCellMar>
        </w:tblPrEx>
        <w:trPr>
          <w:trHeight w:val="430" w:hRule="atLeast"/>
          <w:jc w:val="center"/>
        </w:trPr>
        <w:tc>
          <w:tcPr>
            <w:tcW w:w="1970" w:type="dxa"/>
            <w:vMerge w:val="continue"/>
            <w:tcBorders>
              <w:top w:val="nil"/>
              <w:left w:val="single" w:color="000000" w:sz="4" w:space="0"/>
              <w:bottom w:val="outset" w:color="000000" w:sz="4" w:space="0"/>
              <w:right w:val="single" w:color="000000" w:sz="4" w:space="0"/>
            </w:tcBorders>
            <w:shd w:val="clear" w:color="auto" w:fill="FFFFFF"/>
            <w:tcMar>
              <w:left w:w="50" w:type="dxa"/>
              <w:right w:w="50" w:type="dxa"/>
            </w:tcMar>
            <w:vAlign w:val="center"/>
          </w:tcPr>
          <w:p>
            <w:pPr>
              <w:rPr>
                <w:rFonts w:hint="eastAsia" w:ascii="宋体"/>
                <w:sz w:val="24"/>
                <w:szCs w:val="24"/>
              </w:rPr>
            </w:pPr>
          </w:p>
        </w:tc>
        <w:tc>
          <w:tcPr>
            <w:tcW w:w="2660" w:type="dxa"/>
            <w:tcBorders>
              <w:top w:val="nil"/>
              <w:left w:val="nil"/>
              <w:bottom w:val="single" w:color="000000" w:sz="4" w:space="0"/>
              <w:right w:val="single" w:color="000000" w:sz="4" w:space="0"/>
            </w:tcBorders>
            <w:shd w:val="clear" w:color="auto" w:fill="FFFFFF"/>
            <w:tcMar>
              <w:left w:w="50" w:type="dxa"/>
              <w:right w:w="5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10" w:lineRule="atLeast"/>
              <w:ind w:left="0" w:right="0"/>
              <w:jc w:val="left"/>
              <w:rPr>
                <w:rFonts w:hint="default" w:ascii="Tahoma" w:hAnsi="Tahoma" w:eastAsia="Tahoma" w:cs="Tahoma"/>
                <w:color w:val="333333"/>
                <w:sz w:val="14"/>
                <w:szCs w:val="14"/>
              </w:rPr>
            </w:pPr>
            <w:r>
              <w:rPr>
                <w:rFonts w:hint="eastAsia" w:ascii="微软雅黑" w:hAnsi="微软雅黑" w:eastAsia="微软雅黑" w:cs="微软雅黑"/>
                <w:color w:val="404040"/>
                <w:kern w:val="0"/>
                <w:sz w:val="12"/>
                <w:szCs w:val="12"/>
                <w:bdr w:val="none" w:color="auto" w:sz="0" w:space="0"/>
                <w:lang w:val="en-US" w:eastAsia="zh-CN" w:bidi="ar"/>
              </w:rPr>
              <w:t>02环境污染控制</w:t>
            </w:r>
          </w:p>
        </w:tc>
        <w:tc>
          <w:tcPr>
            <w:tcW w:w="500" w:type="dxa"/>
            <w:vMerge w:val="continue"/>
            <w:tcBorders>
              <w:top w:val="nil"/>
              <w:left w:val="nil"/>
              <w:bottom w:val="outset" w:color="000000" w:sz="4" w:space="0"/>
              <w:right w:val="single" w:color="000000" w:sz="4" w:space="0"/>
            </w:tcBorders>
            <w:shd w:val="clear" w:color="auto" w:fill="FFFFFF"/>
            <w:tcMar>
              <w:left w:w="50" w:type="dxa"/>
              <w:right w:w="50" w:type="dxa"/>
            </w:tcMar>
            <w:vAlign w:val="center"/>
          </w:tcPr>
          <w:p>
            <w:pPr>
              <w:rPr>
                <w:rFonts w:hint="eastAsia" w:ascii="宋体"/>
                <w:sz w:val="24"/>
                <w:szCs w:val="24"/>
              </w:rPr>
            </w:pPr>
          </w:p>
        </w:tc>
      </w:tr>
    </w:tbl>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70" w:lineRule="atLeast"/>
        <w:ind w:left="0" w:right="0"/>
        <w:jc w:val="left"/>
        <w:rPr>
          <w:rFonts w:hint="default" w:ascii="Tahoma" w:hAnsi="Tahoma" w:eastAsia="Tahoma" w:cs="Tahoma"/>
          <w:color w:val="333333"/>
          <w:sz w:val="14"/>
          <w:szCs w:val="14"/>
        </w:rPr>
      </w:pPr>
      <w:r>
        <w:rPr>
          <w:rFonts w:ascii="方正小标宋简体" w:hAnsi="方正小标宋简体" w:eastAsia="方正小标宋简体" w:cs="方正小标宋简体"/>
          <w:i w:val="0"/>
          <w:iCs w:val="0"/>
          <w:caps w:val="0"/>
          <w:color w:val="333333"/>
          <w:spacing w:val="0"/>
          <w:sz w:val="19"/>
          <w:szCs w:val="19"/>
          <w:bdr w:val="none" w:color="auto" w:sz="0" w:space="0"/>
          <w:shd w:val="clear" w:fill="FFFFFF"/>
        </w:rPr>
        <w:t>        一、调剂要求</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70" w:lineRule="atLeast"/>
        <w:ind w:left="0" w:right="0"/>
        <w:jc w:val="left"/>
        <w:rPr>
          <w:rFonts w:hint="default" w:ascii="Tahoma" w:hAnsi="Tahoma" w:eastAsia="Tahoma" w:cs="Tahoma"/>
          <w:color w:val="333333"/>
          <w:sz w:val="14"/>
          <w:szCs w:val="14"/>
        </w:rPr>
      </w:pPr>
      <w:r>
        <w:rPr>
          <w:rFonts w:hint="default" w:ascii="仿宋_gb2312" w:hAnsi="仿宋_gb2312" w:eastAsia="仿宋_gb2312" w:cs="仿宋_gb2312"/>
          <w:i w:val="0"/>
          <w:iCs w:val="0"/>
          <w:caps w:val="0"/>
          <w:color w:val="333333"/>
          <w:spacing w:val="0"/>
          <w:sz w:val="19"/>
          <w:szCs w:val="19"/>
          <w:bdr w:val="none" w:color="auto" w:sz="0" w:space="0"/>
          <w:shd w:val="clear" w:fill="FFFFFF"/>
        </w:rPr>
        <w:t>    1.初试成绩符合第一志愿报考专业在调入地区的全国初试成绩基本要求。</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70" w:lineRule="atLeast"/>
        <w:ind w:left="0" w:right="0"/>
        <w:jc w:val="left"/>
        <w:rPr>
          <w:rFonts w:hint="default" w:ascii="Tahoma" w:hAnsi="Tahoma" w:eastAsia="Tahoma" w:cs="Tahoma"/>
          <w:color w:val="333333"/>
          <w:sz w:val="14"/>
          <w:szCs w:val="14"/>
        </w:rPr>
      </w:pPr>
      <w:r>
        <w:rPr>
          <w:rFonts w:hint="default" w:ascii="仿宋_gb2312" w:hAnsi="仿宋_gb2312" w:eastAsia="仿宋_gb2312" w:cs="仿宋_gb2312"/>
          <w:i w:val="0"/>
          <w:iCs w:val="0"/>
          <w:caps w:val="0"/>
          <w:color w:val="333333"/>
          <w:spacing w:val="0"/>
          <w:sz w:val="19"/>
          <w:szCs w:val="19"/>
          <w:bdr w:val="none" w:color="auto" w:sz="0" w:space="0"/>
          <w:shd w:val="clear" w:fill="FFFFFF"/>
        </w:rPr>
        <w:t>    2.调入专业与第一志愿报考专业相同或相近，应在同一学科门类范围内。</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70" w:lineRule="atLeast"/>
        <w:ind w:left="0" w:right="0"/>
        <w:jc w:val="left"/>
        <w:rPr>
          <w:rFonts w:hint="default" w:ascii="Tahoma" w:hAnsi="Tahoma" w:eastAsia="Tahoma" w:cs="Tahoma"/>
          <w:color w:val="333333"/>
          <w:sz w:val="14"/>
          <w:szCs w:val="14"/>
        </w:rPr>
      </w:pPr>
      <w:r>
        <w:rPr>
          <w:rFonts w:hint="default" w:ascii="仿宋_gb2312" w:hAnsi="仿宋_gb2312" w:eastAsia="仿宋_gb2312" w:cs="仿宋_gb2312"/>
          <w:i w:val="0"/>
          <w:iCs w:val="0"/>
          <w:caps w:val="0"/>
          <w:color w:val="333333"/>
          <w:spacing w:val="0"/>
          <w:sz w:val="19"/>
          <w:szCs w:val="19"/>
          <w:bdr w:val="none" w:color="auto" w:sz="0" w:space="0"/>
          <w:shd w:val="clear" w:fill="FFFFFF"/>
        </w:rPr>
        <w:t>    3.初试科目与调入专业初试科目相同或相近，其中初试全国统一命题科目应与调入专业全国统一命题科目相同。</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70" w:lineRule="atLeast"/>
        <w:ind w:left="0" w:right="0"/>
        <w:jc w:val="left"/>
        <w:rPr>
          <w:rFonts w:hint="default" w:ascii="Tahoma" w:hAnsi="Tahoma" w:eastAsia="Tahoma" w:cs="Tahoma"/>
          <w:color w:val="333333"/>
          <w:sz w:val="14"/>
          <w:szCs w:val="14"/>
        </w:rPr>
      </w:pPr>
      <w:r>
        <w:rPr>
          <w:rFonts w:hint="default" w:ascii="方正小标宋简体" w:hAnsi="方正小标宋简体" w:eastAsia="方正小标宋简体" w:cs="方正小标宋简体"/>
          <w:i w:val="0"/>
          <w:iCs w:val="0"/>
          <w:caps w:val="0"/>
          <w:color w:val="333333"/>
          <w:spacing w:val="0"/>
          <w:sz w:val="19"/>
          <w:szCs w:val="19"/>
          <w:bdr w:val="none" w:color="auto" w:sz="0" w:space="0"/>
          <w:shd w:val="clear" w:fill="FFFFFF"/>
        </w:rPr>
        <w:t>        2023年全国硕士研究生招生“网上调剂意向采集系统”将于3月31日开通，“调剂服务系统”将于4月6日开通。</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70" w:lineRule="atLeast"/>
        <w:ind w:left="0" w:right="0"/>
        <w:jc w:val="left"/>
        <w:rPr>
          <w:rFonts w:hint="default" w:ascii="Tahoma" w:hAnsi="Tahoma" w:eastAsia="Tahoma" w:cs="Tahoma"/>
          <w:color w:val="333333"/>
          <w:sz w:val="14"/>
          <w:szCs w:val="14"/>
        </w:rPr>
      </w:pPr>
      <w:r>
        <w:rPr>
          <w:rFonts w:hint="default" w:ascii="方正小标宋简体" w:hAnsi="方正小标宋简体" w:eastAsia="方正小标宋简体" w:cs="方正小标宋简体"/>
          <w:i w:val="0"/>
          <w:iCs w:val="0"/>
          <w:caps w:val="0"/>
          <w:color w:val="333333"/>
          <w:spacing w:val="0"/>
          <w:sz w:val="19"/>
          <w:szCs w:val="19"/>
          <w:bdr w:val="none" w:color="auto" w:sz="0" w:space="0"/>
          <w:shd w:val="clear" w:fill="FFFFFF"/>
        </w:rPr>
        <w:t>        二、复试方式及时间</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70" w:lineRule="atLeast"/>
        <w:ind w:left="0" w:right="0"/>
        <w:jc w:val="left"/>
        <w:rPr>
          <w:rFonts w:hint="default" w:ascii="Tahoma" w:hAnsi="Tahoma" w:eastAsia="Tahoma" w:cs="Tahoma"/>
          <w:color w:val="333333"/>
          <w:sz w:val="14"/>
          <w:szCs w:val="14"/>
        </w:rPr>
      </w:pPr>
      <w:r>
        <w:rPr>
          <w:rFonts w:hint="default" w:ascii="仿宋_gb2312" w:hAnsi="仿宋_gb2312" w:eastAsia="仿宋_gb2312" w:cs="仿宋_gb2312"/>
          <w:i w:val="0"/>
          <w:iCs w:val="0"/>
          <w:caps w:val="0"/>
          <w:color w:val="222222"/>
          <w:spacing w:val="10"/>
          <w:sz w:val="19"/>
          <w:szCs w:val="19"/>
          <w:bdr w:val="none" w:color="auto" w:sz="0" w:space="0"/>
          <w:shd w:val="clear" w:fill="FFFFFF"/>
        </w:rPr>
        <w:t>    我校将在教育部和江苏省教育考试院统一部署后，结合本校实际情况确定2023年硕士研究生招生复试形式。具体复试时间和形式等请考生密切关注我校研究生处网站后续发布的复试信息。</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70" w:lineRule="atLeast"/>
        <w:ind w:left="0" w:right="0"/>
        <w:jc w:val="left"/>
        <w:rPr>
          <w:rFonts w:hint="default" w:ascii="Tahoma" w:hAnsi="Tahoma" w:eastAsia="Tahoma" w:cs="Tahoma"/>
          <w:color w:val="333333"/>
          <w:sz w:val="14"/>
          <w:szCs w:val="14"/>
        </w:rPr>
      </w:pPr>
      <w:r>
        <w:rPr>
          <w:rFonts w:hint="default" w:ascii="方正小标宋简体" w:hAnsi="方正小标宋简体" w:eastAsia="方正小标宋简体" w:cs="方正小标宋简体"/>
          <w:i w:val="0"/>
          <w:iCs w:val="0"/>
          <w:caps w:val="0"/>
          <w:color w:val="333333"/>
          <w:spacing w:val="0"/>
          <w:sz w:val="19"/>
          <w:szCs w:val="19"/>
          <w:bdr w:val="none" w:color="auto" w:sz="0" w:space="0"/>
          <w:shd w:val="clear" w:fill="FFFFFF"/>
        </w:rPr>
        <w:t>        三、联系方式</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330" w:lineRule="atLeast"/>
        <w:ind w:left="0" w:right="0" w:firstLine="340"/>
        <w:rPr>
          <w:rFonts w:hint="default" w:ascii="Tahoma" w:hAnsi="Tahoma" w:eastAsia="Tahoma" w:cs="Tahoma"/>
          <w:color w:val="333333"/>
          <w:sz w:val="14"/>
          <w:szCs w:val="14"/>
        </w:rPr>
      </w:pPr>
      <w:r>
        <w:rPr>
          <w:rFonts w:hint="default" w:ascii="仿宋_gb2312" w:hAnsi="仿宋_gb2312" w:eastAsia="仿宋_gb2312" w:cs="仿宋_gb2312"/>
          <w:i w:val="0"/>
          <w:iCs w:val="0"/>
          <w:caps w:val="0"/>
          <w:color w:val="333333"/>
          <w:spacing w:val="0"/>
          <w:sz w:val="19"/>
          <w:szCs w:val="19"/>
          <w:bdr w:val="none" w:color="auto" w:sz="0" w:space="0"/>
          <w:shd w:val="clear" w:fill="FFFFFF"/>
        </w:rPr>
        <w:t>有意向调剂我校的考生，请密切关注江苏理工学院研究生处网站及各学院网站，也可通过各学院联系方式咨询相关调剂信息。</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330" w:lineRule="atLeast"/>
        <w:ind w:left="0" w:right="0" w:firstLine="340"/>
        <w:rPr>
          <w:rFonts w:hint="default" w:ascii="Tahoma" w:hAnsi="Tahoma" w:eastAsia="Tahoma" w:cs="Tahoma"/>
          <w:color w:val="333333"/>
          <w:sz w:val="14"/>
          <w:szCs w:val="14"/>
        </w:rPr>
      </w:pPr>
      <w:r>
        <w:rPr>
          <w:rFonts w:hint="default" w:ascii="仿宋_gb2312" w:hAnsi="仿宋_gb2312" w:eastAsia="仿宋_gb2312" w:cs="仿宋_gb2312"/>
          <w:i w:val="0"/>
          <w:iCs w:val="0"/>
          <w:caps w:val="0"/>
          <w:color w:val="333333"/>
          <w:spacing w:val="0"/>
          <w:sz w:val="19"/>
          <w:szCs w:val="19"/>
          <w:bdr w:val="none" w:color="auto" w:sz="0" w:space="0"/>
          <w:shd w:val="clear" w:fill="FFFFFF"/>
        </w:rPr>
        <w:t>单位代码：11463</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330" w:lineRule="atLeast"/>
        <w:ind w:left="0" w:right="0" w:firstLine="340"/>
        <w:rPr>
          <w:rFonts w:hint="default" w:ascii="Tahoma" w:hAnsi="Tahoma" w:eastAsia="Tahoma" w:cs="Tahoma"/>
          <w:color w:val="333333"/>
          <w:sz w:val="14"/>
          <w:szCs w:val="14"/>
        </w:rPr>
      </w:pPr>
      <w:r>
        <w:rPr>
          <w:rFonts w:hint="default" w:ascii="仿宋_gb2312" w:hAnsi="仿宋_gb2312" w:eastAsia="仿宋_gb2312" w:cs="仿宋_gb2312"/>
          <w:i w:val="0"/>
          <w:iCs w:val="0"/>
          <w:caps w:val="0"/>
          <w:color w:val="333333"/>
          <w:spacing w:val="0"/>
          <w:sz w:val="19"/>
          <w:szCs w:val="19"/>
          <w:bdr w:val="none" w:color="auto" w:sz="0" w:space="0"/>
          <w:shd w:val="clear" w:fill="FFFFFF"/>
        </w:rPr>
        <w:t>单位地址：江苏省常州市中吴大道1801号</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330" w:lineRule="atLeast"/>
        <w:ind w:left="0" w:right="0" w:firstLine="340"/>
        <w:rPr>
          <w:rFonts w:hint="default" w:ascii="Tahoma" w:hAnsi="Tahoma" w:eastAsia="Tahoma" w:cs="Tahoma"/>
          <w:color w:val="333333"/>
          <w:sz w:val="14"/>
          <w:szCs w:val="14"/>
        </w:rPr>
      </w:pPr>
      <w:r>
        <w:rPr>
          <w:rFonts w:hint="default" w:ascii="仿宋_gb2312" w:hAnsi="仿宋_gb2312" w:eastAsia="仿宋_gb2312" w:cs="仿宋_gb2312"/>
          <w:i w:val="0"/>
          <w:iCs w:val="0"/>
          <w:caps w:val="0"/>
          <w:color w:val="333333"/>
          <w:spacing w:val="0"/>
          <w:sz w:val="19"/>
          <w:szCs w:val="19"/>
          <w:bdr w:val="none" w:color="auto" w:sz="0" w:space="0"/>
          <w:shd w:val="clear" w:fill="FFFFFF"/>
        </w:rPr>
        <w:t>学校主页：</w:t>
      </w:r>
      <w:r>
        <w:rPr>
          <w:rFonts w:hint="default" w:ascii="Tahoma" w:hAnsi="Tahoma" w:eastAsia="Tahoma" w:cs="Tahoma"/>
          <w:i w:val="0"/>
          <w:iCs w:val="0"/>
          <w:caps w:val="0"/>
          <w:color w:val="333333"/>
          <w:spacing w:val="0"/>
          <w:sz w:val="14"/>
          <w:szCs w:val="14"/>
          <w:u w:val="none"/>
          <w:bdr w:val="none" w:color="auto" w:sz="0" w:space="0"/>
          <w:shd w:val="clear" w:fill="FFFFFF"/>
        </w:rPr>
        <w:fldChar w:fldCharType="begin"/>
      </w:r>
      <w:r>
        <w:rPr>
          <w:rFonts w:hint="default" w:ascii="Tahoma" w:hAnsi="Tahoma" w:eastAsia="Tahoma" w:cs="Tahoma"/>
          <w:i w:val="0"/>
          <w:iCs w:val="0"/>
          <w:caps w:val="0"/>
          <w:color w:val="333333"/>
          <w:spacing w:val="0"/>
          <w:sz w:val="14"/>
          <w:szCs w:val="14"/>
          <w:u w:val="none"/>
          <w:bdr w:val="none" w:color="auto" w:sz="0" w:space="0"/>
          <w:shd w:val="clear" w:fill="FFFFFF"/>
        </w:rPr>
        <w:instrText xml:space="preserve"> HYPERLINK "https://www.jsut.edu.cn/" </w:instrText>
      </w:r>
      <w:r>
        <w:rPr>
          <w:rFonts w:hint="default" w:ascii="Tahoma" w:hAnsi="Tahoma" w:eastAsia="Tahoma" w:cs="Tahoma"/>
          <w:i w:val="0"/>
          <w:iCs w:val="0"/>
          <w:caps w:val="0"/>
          <w:color w:val="333333"/>
          <w:spacing w:val="0"/>
          <w:sz w:val="14"/>
          <w:szCs w:val="14"/>
          <w:u w:val="none"/>
          <w:bdr w:val="none" w:color="auto" w:sz="0" w:space="0"/>
          <w:shd w:val="clear" w:fill="FFFFFF"/>
        </w:rPr>
        <w:fldChar w:fldCharType="separate"/>
      </w:r>
      <w:r>
        <w:rPr>
          <w:rStyle w:val="6"/>
          <w:rFonts w:hint="default" w:ascii="仿宋_gb2312" w:hAnsi="仿宋_gb2312" w:eastAsia="仿宋_gb2312" w:cs="仿宋_gb2312"/>
          <w:i w:val="0"/>
          <w:iCs w:val="0"/>
          <w:caps w:val="0"/>
          <w:color w:val="0000FF"/>
          <w:spacing w:val="0"/>
          <w:sz w:val="19"/>
          <w:szCs w:val="19"/>
          <w:u w:val="single"/>
          <w:bdr w:val="none" w:color="auto" w:sz="0" w:space="0"/>
          <w:shd w:val="clear" w:fill="FFFFFF"/>
        </w:rPr>
        <w:t>https://www.jsut.edu.cn/</w:t>
      </w:r>
      <w:r>
        <w:rPr>
          <w:rFonts w:hint="default" w:ascii="Tahoma" w:hAnsi="Tahoma" w:eastAsia="Tahoma" w:cs="Tahoma"/>
          <w:i w:val="0"/>
          <w:iCs w:val="0"/>
          <w:caps w:val="0"/>
          <w:color w:val="333333"/>
          <w:spacing w:val="0"/>
          <w:sz w:val="14"/>
          <w:szCs w:val="14"/>
          <w:u w:val="none"/>
          <w:bdr w:val="none" w:color="auto" w:sz="0" w:space="0"/>
          <w:shd w:val="clear" w:fill="FFFFFF"/>
        </w:rPr>
        <w:fldChar w:fldCharType="end"/>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330" w:lineRule="atLeast"/>
        <w:ind w:left="0" w:right="0" w:firstLine="340"/>
        <w:rPr>
          <w:rFonts w:hint="default" w:ascii="Tahoma" w:hAnsi="Tahoma" w:eastAsia="Tahoma" w:cs="Tahoma"/>
          <w:color w:val="333333"/>
          <w:sz w:val="14"/>
          <w:szCs w:val="14"/>
        </w:rPr>
      </w:pPr>
      <w:r>
        <w:rPr>
          <w:rFonts w:hint="default" w:ascii="仿宋_gb2312" w:hAnsi="仿宋_gb2312" w:eastAsia="仿宋_gb2312" w:cs="仿宋_gb2312"/>
          <w:i w:val="0"/>
          <w:iCs w:val="0"/>
          <w:caps w:val="0"/>
          <w:color w:val="333333"/>
          <w:spacing w:val="0"/>
          <w:sz w:val="19"/>
          <w:szCs w:val="19"/>
          <w:bdr w:val="none" w:color="auto" w:sz="0" w:space="0"/>
          <w:shd w:val="clear" w:fill="FFFFFF"/>
        </w:rPr>
        <w:t>研究生处网址：https://yjsc.jsut.edu.cn/</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330" w:lineRule="atLeast"/>
        <w:ind w:left="0" w:right="0" w:firstLine="340"/>
        <w:rPr>
          <w:rFonts w:hint="default" w:ascii="Tahoma" w:hAnsi="Tahoma" w:eastAsia="Tahoma" w:cs="Tahoma"/>
          <w:color w:val="333333"/>
          <w:sz w:val="14"/>
          <w:szCs w:val="14"/>
        </w:rPr>
      </w:pPr>
      <w:r>
        <w:rPr>
          <w:rFonts w:hint="default" w:ascii="仿宋_gb2312" w:hAnsi="仿宋_gb2312" w:eastAsia="仿宋_gb2312" w:cs="仿宋_gb2312"/>
          <w:i w:val="0"/>
          <w:iCs w:val="0"/>
          <w:caps w:val="0"/>
          <w:color w:val="333333"/>
          <w:spacing w:val="0"/>
          <w:sz w:val="19"/>
          <w:szCs w:val="19"/>
          <w:bdr w:val="none" w:color="auto" w:sz="0" w:space="0"/>
          <w:shd w:val="clear" w:fill="FFFFFF"/>
        </w:rPr>
        <w:t>欢迎有调剂意向的考生加入各学院预调剂群：</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330" w:lineRule="atLeast"/>
        <w:ind w:left="0" w:right="0" w:firstLine="340"/>
        <w:rPr>
          <w:rFonts w:hint="default" w:ascii="Tahoma" w:hAnsi="Tahoma" w:eastAsia="Tahoma" w:cs="Tahoma"/>
          <w:color w:val="333333"/>
          <w:sz w:val="14"/>
          <w:szCs w:val="14"/>
        </w:rPr>
      </w:pPr>
      <w:r>
        <w:rPr>
          <w:rFonts w:hint="default" w:ascii="仿宋_gb2312" w:hAnsi="仿宋_gb2312" w:eastAsia="仿宋_gb2312" w:cs="仿宋_gb2312"/>
          <w:i w:val="0"/>
          <w:iCs w:val="0"/>
          <w:caps w:val="0"/>
          <w:color w:val="333333"/>
          <w:spacing w:val="0"/>
          <w:sz w:val="19"/>
          <w:szCs w:val="19"/>
          <w:bdr w:val="none" w:color="auto" w:sz="0" w:space="0"/>
          <w:shd w:val="clear" w:fill="FFFFFF"/>
        </w:rPr>
        <w:t>机械QQ群：295726486</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60" w:afterAutospacing="0" w:line="16" w:lineRule="atLeast"/>
        <w:ind w:left="0" w:right="0"/>
        <w:rPr>
          <w:rFonts w:hint="default" w:ascii="Tahoma" w:hAnsi="Tahoma" w:eastAsia="Tahoma" w:cs="Tahoma"/>
          <w:color w:val="333333"/>
          <w:sz w:val="14"/>
          <w:szCs w:val="14"/>
        </w:rPr>
      </w:pPr>
      <w:r>
        <w:rPr>
          <w:rFonts w:hint="default" w:ascii="Tahoma" w:hAnsi="Tahoma" w:eastAsia="Tahoma" w:cs="Tahoma"/>
          <w:i w:val="0"/>
          <w:iCs w:val="0"/>
          <w:caps w:val="0"/>
          <w:color w:val="333333"/>
          <w:spacing w:val="0"/>
          <w:sz w:val="14"/>
          <w:szCs w:val="14"/>
          <w:bdr w:val="none" w:color="auto" w:sz="0" w:space="0"/>
          <w:shd w:val="clear" w:fill="FFFFFF"/>
        </w:rPr>
        <w:drawing>
          <wp:inline distT="0" distB="0" distL="114300" distR="114300">
            <wp:extent cx="1905000" cy="2438400"/>
            <wp:effectExtent l="0" t="0" r="0" b="0"/>
            <wp:docPr id="2"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IMG_256"/>
                    <pic:cNvPicPr>
                      <a:picLocks noChangeAspect="1"/>
                    </pic:cNvPicPr>
                  </pic:nvPicPr>
                  <pic:blipFill>
                    <a:blip r:embed="rId4"/>
                    <a:stretch>
                      <a:fillRect/>
                    </a:stretch>
                  </pic:blipFill>
                  <pic:spPr>
                    <a:xfrm>
                      <a:off x="0" y="0"/>
                      <a:ext cx="1905000" cy="243840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330" w:lineRule="atLeast"/>
        <w:ind w:left="0" w:right="0"/>
        <w:rPr>
          <w:rFonts w:hint="default" w:ascii="Tahoma" w:hAnsi="Tahoma" w:eastAsia="Tahoma" w:cs="Tahoma"/>
          <w:color w:val="333333"/>
          <w:sz w:val="14"/>
          <w:szCs w:val="14"/>
        </w:rPr>
      </w:pPr>
      <w:r>
        <w:rPr>
          <w:rFonts w:hint="default" w:ascii="仿宋_gb2312" w:hAnsi="仿宋_gb2312" w:eastAsia="仿宋_gb2312" w:cs="仿宋_gb2312"/>
          <w:i w:val="0"/>
          <w:iCs w:val="0"/>
          <w:caps w:val="0"/>
          <w:color w:val="333333"/>
          <w:spacing w:val="0"/>
          <w:sz w:val="19"/>
          <w:szCs w:val="19"/>
          <w:bdr w:val="none" w:color="auto" w:sz="0" w:space="0"/>
          <w:shd w:val="clear" w:fill="FFFFFF"/>
        </w:rPr>
        <w:t>资源与环境QQ群：633500430</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60" w:afterAutospacing="0" w:line="16" w:lineRule="atLeast"/>
        <w:ind w:left="0" w:right="0"/>
        <w:rPr>
          <w:rFonts w:hint="default" w:ascii="Tahoma" w:hAnsi="Tahoma" w:eastAsia="Tahoma" w:cs="Tahoma"/>
          <w:color w:val="333333"/>
          <w:sz w:val="14"/>
          <w:szCs w:val="14"/>
        </w:rPr>
      </w:pPr>
      <w:r>
        <w:rPr>
          <w:rFonts w:hint="default" w:ascii="Tahoma" w:hAnsi="Tahoma" w:eastAsia="Tahoma" w:cs="Tahoma"/>
          <w:i w:val="0"/>
          <w:iCs w:val="0"/>
          <w:caps w:val="0"/>
          <w:color w:val="333333"/>
          <w:spacing w:val="0"/>
          <w:sz w:val="14"/>
          <w:szCs w:val="14"/>
          <w:bdr w:val="none" w:color="auto" w:sz="0" w:space="0"/>
          <w:shd w:val="clear" w:fill="FFFFFF"/>
        </w:rPr>
        <w:drawing>
          <wp:inline distT="0" distB="0" distL="114300" distR="114300">
            <wp:extent cx="1905000" cy="2686050"/>
            <wp:effectExtent l="0" t="0" r="0" b="6350"/>
            <wp:docPr id="3" name="图片 2"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IMG_257"/>
                    <pic:cNvPicPr>
                      <a:picLocks noChangeAspect="1"/>
                    </pic:cNvPicPr>
                  </pic:nvPicPr>
                  <pic:blipFill>
                    <a:blip r:embed="rId5"/>
                    <a:stretch>
                      <a:fillRect/>
                    </a:stretch>
                  </pic:blipFill>
                  <pic:spPr>
                    <a:xfrm>
                      <a:off x="0" y="0"/>
                      <a:ext cx="1905000" cy="268605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330" w:lineRule="atLeast"/>
        <w:ind w:left="0" w:right="0"/>
        <w:rPr>
          <w:rFonts w:hint="default" w:ascii="Tahoma" w:hAnsi="Tahoma" w:eastAsia="Tahoma" w:cs="Tahoma"/>
          <w:color w:val="333333"/>
          <w:sz w:val="14"/>
          <w:szCs w:val="14"/>
        </w:rPr>
      </w:pPr>
      <w:r>
        <w:rPr>
          <w:rFonts w:hint="default" w:ascii="仿宋_gb2312" w:hAnsi="仿宋_gb2312" w:eastAsia="仿宋_gb2312" w:cs="仿宋_gb2312"/>
          <w:i w:val="0"/>
          <w:iCs w:val="0"/>
          <w:caps w:val="0"/>
          <w:color w:val="333333"/>
          <w:spacing w:val="0"/>
          <w:sz w:val="19"/>
          <w:szCs w:val="19"/>
          <w:bdr w:val="none" w:color="auto" w:sz="0" w:space="0"/>
          <w:shd w:val="clear" w:fill="FFFFFF"/>
        </w:rPr>
        <w:t>教育QQ群：427475316</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60" w:afterAutospacing="0" w:line="16" w:lineRule="atLeast"/>
        <w:ind w:left="0" w:right="0"/>
        <w:rPr>
          <w:rFonts w:hint="default" w:ascii="Tahoma" w:hAnsi="Tahoma" w:eastAsia="Tahoma" w:cs="Tahoma"/>
          <w:color w:val="333333"/>
          <w:sz w:val="14"/>
          <w:szCs w:val="14"/>
        </w:rPr>
      </w:pPr>
      <w:r>
        <w:rPr>
          <w:rFonts w:hint="default" w:ascii="Tahoma" w:hAnsi="Tahoma" w:eastAsia="Tahoma" w:cs="Tahoma"/>
          <w:i w:val="0"/>
          <w:iCs w:val="0"/>
          <w:caps w:val="0"/>
          <w:color w:val="333333"/>
          <w:spacing w:val="0"/>
          <w:sz w:val="14"/>
          <w:szCs w:val="14"/>
          <w:bdr w:val="none" w:color="auto" w:sz="0" w:space="0"/>
          <w:shd w:val="clear" w:fill="FFFFFF"/>
        </w:rPr>
        <w:drawing>
          <wp:inline distT="0" distB="0" distL="114300" distR="114300">
            <wp:extent cx="1905000" cy="2009775"/>
            <wp:effectExtent l="0" t="0" r="0" b="0"/>
            <wp:docPr id="1" name="图片 3"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descr="IMG_258"/>
                    <pic:cNvPicPr>
                      <a:picLocks noChangeAspect="1"/>
                    </pic:cNvPicPr>
                  </pic:nvPicPr>
                  <pic:blipFill>
                    <a:blip r:embed="rId6"/>
                    <a:stretch>
                      <a:fillRect/>
                    </a:stretch>
                  </pic:blipFill>
                  <pic:spPr>
                    <a:xfrm>
                      <a:off x="0" y="0"/>
                      <a:ext cx="1905000" cy="200977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330" w:lineRule="atLeast"/>
        <w:ind w:left="0" w:right="0" w:firstLine="320"/>
        <w:rPr>
          <w:rFonts w:hint="default" w:ascii="Tahoma" w:hAnsi="Tahoma" w:eastAsia="Tahoma" w:cs="Tahoma"/>
          <w:color w:val="333333"/>
          <w:sz w:val="14"/>
          <w:szCs w:val="14"/>
        </w:rPr>
      </w:pPr>
      <w:r>
        <w:rPr>
          <w:rFonts w:hint="eastAsia" w:ascii="黑体" w:hAnsi="宋体" w:eastAsia="黑体" w:cs="黑体"/>
          <w:i w:val="0"/>
          <w:iCs w:val="0"/>
          <w:caps w:val="0"/>
          <w:color w:val="333333"/>
          <w:spacing w:val="0"/>
          <w:sz w:val="19"/>
          <w:szCs w:val="19"/>
          <w:bdr w:val="none" w:color="auto" w:sz="0" w:space="0"/>
          <w:shd w:val="clear" w:fill="FFFFFF"/>
        </w:rPr>
        <w:t>特别提醒：所有调剂工作均通过“全国硕士生招生调剂服务系统”进行。</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330" w:lineRule="atLeast"/>
        <w:ind w:left="0" w:right="0" w:firstLine="320"/>
        <w:rPr>
          <w:rFonts w:hint="default" w:ascii="Tahoma" w:hAnsi="Tahoma" w:eastAsia="Tahoma" w:cs="Tahoma"/>
          <w:color w:val="333333"/>
          <w:sz w:val="14"/>
          <w:szCs w:val="14"/>
        </w:rPr>
      </w:pPr>
      <w:r>
        <w:rPr>
          <w:rFonts w:hint="default" w:ascii="仿宋_gb2312" w:hAnsi="仿宋_gb2312" w:eastAsia="仿宋_gb2312" w:cs="仿宋_gb2312"/>
          <w:i w:val="0"/>
          <w:iCs w:val="0"/>
          <w:caps w:val="0"/>
          <w:color w:val="333333"/>
          <w:spacing w:val="0"/>
          <w:sz w:val="19"/>
          <w:szCs w:val="19"/>
          <w:bdr w:val="none" w:color="auto" w:sz="0" w:space="0"/>
          <w:shd w:val="clear" w:fill="FFFFFF"/>
        </w:rPr>
        <w:t>以上信息如有与教育部通知相冲突的以教育部通知为准。</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330" w:lineRule="atLeast"/>
        <w:ind w:left="0" w:right="0" w:firstLine="320"/>
        <w:rPr>
          <w:rFonts w:hint="default" w:ascii="Tahoma" w:hAnsi="Tahoma" w:eastAsia="Tahoma" w:cs="Tahoma"/>
          <w:color w:val="333333"/>
          <w:sz w:val="14"/>
          <w:szCs w:val="14"/>
        </w:rPr>
      </w:pPr>
      <w:r>
        <w:rPr>
          <w:rFonts w:hint="default" w:ascii="仿宋_gb2312" w:hAnsi="仿宋_gb2312" w:eastAsia="仿宋_gb2312" w:cs="仿宋_gb2312"/>
          <w:i w:val="0"/>
          <w:iCs w:val="0"/>
          <w:caps w:val="0"/>
          <w:color w:val="333333"/>
          <w:spacing w:val="0"/>
          <w:sz w:val="19"/>
          <w:szCs w:val="19"/>
          <w:bdr w:val="none" w:color="auto" w:sz="0" w:space="0"/>
          <w:shd w:val="clear" w:fill="FFFFFF"/>
        </w:rPr>
        <w:t> </w:t>
      </w: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仿宋_gb2312">
    <w:altName w:val="仿宋"/>
    <w:panose1 w:val="00000000000000000000"/>
    <w:charset w:val="00"/>
    <w:family w:val="auto"/>
    <w:pitch w:val="default"/>
    <w:sig w:usb0="00000000" w:usb1="00000000" w:usb2="00000000" w:usb3="00000000" w:csb0="00000000" w:csb1="00000000"/>
  </w:font>
  <w:font w:name="仿宋">
    <w:panose1 w:val="02010609060101010101"/>
    <w:charset w:val="86"/>
    <w:family w:val="auto"/>
    <w:pitch w:val="default"/>
    <w:sig w:usb0="800002BF" w:usb1="38CF7CFA" w:usb2="00000016" w:usb3="00000000" w:csb0="00040001" w:csb1="00000000"/>
  </w:font>
  <w:font w:name="方正小标宋简体">
    <w:altName w:val="黑体"/>
    <w:panose1 w:val="00000000000000000000"/>
    <w:charset w:val="00"/>
    <w:family w:val="auto"/>
    <w:pitch w:val="default"/>
    <w:sig w:usb0="0000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mU3NTdhOWE2ZDAxZjliMmQyOWRiMzUxNTliNWI3ZmUifQ=="/>
  </w:docVars>
  <w:rsids>
    <w:rsidRoot w:val="00000000"/>
    <w:rsid w:val="4408767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spacing w:before="0" w:beforeAutospacing="1" w:after="0" w:afterAutospacing="1"/>
      <w:jc w:val="left"/>
    </w:pPr>
    <w:rPr>
      <w:rFonts w:hint="eastAsia" w:ascii="宋体" w:hAnsi="宋体" w:eastAsia="宋体" w:cs="宋体"/>
      <w:b/>
      <w:bCs/>
      <w:kern w:val="44"/>
      <w:sz w:val="48"/>
      <w:szCs w:val="48"/>
      <w:lang w:val="en-US" w:eastAsia="zh-CN" w:bidi="ar"/>
    </w:rPr>
  </w:style>
  <w:style w:type="character" w:default="1" w:styleId="5">
    <w:name w:val="Default Paragraph Font"/>
    <w:semiHidden/>
    <w:uiPriority w:val="0"/>
  </w:style>
  <w:style w:type="table" w:default="1" w:styleId="4">
    <w:name w:val="Normal Table"/>
    <w:semiHidden/>
    <w:uiPriority w:val="0"/>
    <w:tblPr>
      <w:tblCellMar>
        <w:top w:w="0" w:type="dxa"/>
        <w:left w:w="108" w:type="dxa"/>
        <w:bottom w:w="0" w:type="dxa"/>
        <w:right w:w="108" w:type="dxa"/>
      </w:tblCellMar>
    </w:tblPr>
  </w:style>
  <w:style w:type="paragraph" w:styleId="3">
    <w:name w:val="Normal (Web)"/>
    <w:basedOn w:val="1"/>
    <w:uiPriority w:val="0"/>
    <w:pPr>
      <w:spacing w:before="0" w:beforeAutospacing="1" w:after="0" w:afterAutospacing="1"/>
      <w:ind w:left="0" w:right="0"/>
      <w:jc w:val="left"/>
    </w:pPr>
    <w:rPr>
      <w:kern w:val="0"/>
      <w:sz w:val="24"/>
      <w:lang w:val="en-US" w:eastAsia="zh-CN" w:bidi="ar"/>
    </w:rPr>
  </w:style>
  <w:style w:type="character" w:styleId="6">
    <w:name w:val="Hyperlink"/>
    <w:basedOn w:val="5"/>
    <w:uiPriority w:val="0"/>
    <w:rPr>
      <w:color w:val="0000FF"/>
      <w:u w:val="single"/>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Office_11.1.0.12763_F1E327BC-269C-435d-A152-05C5408002CA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2023-04-04T03:54:29Z</dcterms:created>
  <dc:creator>Administrator</dc:creator>
  <cp:lastModifiedBy>王英</cp:lastModifiedBy>
  <dcterms:modified xsi:type="dcterms:W3CDTF">2023-04-04T03:54:38Z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2052-11.1.0.12763</vt:lpwstr>
  </property>
  <property fmtid="{D5CDD505-2E9C-101B-9397-08002B2CF9AE}" pid="3" name="ICV">
    <vt:lpwstr>60A6EEB60F12424788E5D0D6A2CDC8F1</vt:lpwstr>
  </property>
</Properties>
</file>