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3F3E8"/>
        <w:spacing w:before="0" w:beforeAutospacing="0" w:after="0" w:afterAutospacing="0"/>
        <w:ind w:left="0" w:right="0" w:firstLine="0"/>
        <w:jc w:val="center"/>
        <w:rPr>
          <w:rFonts w:ascii="微软雅黑" w:hAnsi="微软雅黑" w:eastAsia="微软雅黑" w:cs="微软雅黑"/>
          <w:b/>
          <w:i w:val="0"/>
          <w:caps w:val="0"/>
          <w:color w:val="2C2E2D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2C2E2D"/>
          <w:spacing w:val="0"/>
          <w:kern w:val="0"/>
          <w:sz w:val="18"/>
          <w:szCs w:val="18"/>
          <w:bdr w:val="none" w:color="auto" w:sz="0" w:space="0"/>
          <w:shd w:val="clear" w:fill="F3F3E8"/>
          <w:lang w:val="en-US" w:eastAsia="zh-CN" w:bidi="ar"/>
        </w:rPr>
        <w:t>临床医学院2023年硕士研究生第二批调剂拟录取名单公示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DDDDDD" w:sz="4" w:space="7"/>
          <w:right w:val="none" w:color="auto" w:sz="0" w:space="0"/>
        </w:pBdr>
        <w:shd w:val="clear" w:fill="F3F3E8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5E5F5E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5E5F5E"/>
          <w:spacing w:val="0"/>
          <w:kern w:val="0"/>
          <w:sz w:val="14"/>
          <w:szCs w:val="14"/>
          <w:bdr w:val="none" w:color="auto" w:sz="0" w:space="0"/>
          <w:shd w:val="clear" w:fill="F3F3E8"/>
          <w:lang w:val="en-US" w:eastAsia="zh-CN" w:bidi="ar"/>
        </w:rPr>
        <w:t>日期：2023-04-19    浏览次数：873 次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50" w:beforeAutospacing="0" w:after="50" w:afterAutospacing="0" w:line="300" w:lineRule="atLeast"/>
        <w:ind w:left="0" w:right="0" w:firstLine="420"/>
        <w:jc w:val="left"/>
        <w:rPr>
          <w:color w:val="0C0C0C"/>
          <w:sz w:val="15"/>
          <w:szCs w:val="15"/>
        </w:rPr>
      </w:pPr>
      <w:r>
        <w:rPr>
          <w:rFonts w:hint="eastAsia" w:ascii="宋体" w:hAnsi="宋体" w:eastAsia="宋体" w:cs="宋体"/>
          <w:i w:val="0"/>
          <w:caps w:val="0"/>
          <w:color w:val="0C0C0C"/>
          <w:spacing w:val="0"/>
          <w:sz w:val="21"/>
          <w:szCs w:val="21"/>
          <w:bdr w:val="none" w:color="auto" w:sz="0" w:space="0"/>
          <w:shd w:val="clear" w:fill="F3F3E8"/>
        </w:rPr>
        <w:t>各位考生：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50" w:beforeAutospacing="0" w:after="50" w:afterAutospacing="0" w:line="300" w:lineRule="atLeast"/>
        <w:ind w:left="0" w:right="0" w:firstLine="420"/>
        <w:jc w:val="left"/>
        <w:rPr>
          <w:color w:val="0C0C0C"/>
          <w:sz w:val="15"/>
          <w:szCs w:val="15"/>
        </w:rPr>
      </w:pPr>
      <w:r>
        <w:rPr>
          <w:rFonts w:hint="eastAsia" w:ascii="宋体" w:hAnsi="宋体" w:eastAsia="宋体" w:cs="宋体"/>
          <w:i w:val="0"/>
          <w:caps w:val="0"/>
          <w:color w:val="0C0C0C"/>
          <w:spacing w:val="0"/>
          <w:sz w:val="21"/>
          <w:szCs w:val="21"/>
          <w:bdr w:val="none" w:color="auto" w:sz="0" w:space="0"/>
          <w:shd w:val="clear" w:fill="F3F3E8"/>
        </w:rPr>
        <w:t>    临床医学院于</w:t>
      </w:r>
      <w:r>
        <w:rPr>
          <w:rFonts w:ascii="Calibri" w:hAnsi="Calibri" w:eastAsia="Calibri" w:cs="Calibri"/>
          <w:i w:val="0"/>
          <w:caps w:val="0"/>
          <w:color w:val="0C0C0C"/>
          <w:spacing w:val="0"/>
          <w:sz w:val="21"/>
          <w:szCs w:val="21"/>
          <w:bdr w:val="none" w:color="auto" w:sz="0" w:space="0"/>
          <w:shd w:val="clear" w:fill="F3F3E8"/>
        </w:rPr>
        <w:t>2023</w:t>
      </w:r>
      <w:r>
        <w:rPr>
          <w:rFonts w:hint="eastAsia" w:ascii="宋体" w:hAnsi="宋体" w:eastAsia="宋体" w:cs="宋体"/>
          <w:i w:val="0"/>
          <w:caps w:val="0"/>
          <w:color w:val="0C0C0C"/>
          <w:spacing w:val="0"/>
          <w:sz w:val="21"/>
          <w:szCs w:val="21"/>
          <w:bdr w:val="none" w:color="auto" w:sz="0" w:space="0"/>
          <w:shd w:val="clear" w:fill="F3F3E8"/>
        </w:rPr>
        <w:t>年</w:t>
      </w:r>
      <w:r>
        <w:rPr>
          <w:rFonts w:hint="default" w:ascii="Calibri" w:hAnsi="Calibri" w:eastAsia="Calibri" w:cs="Calibri"/>
          <w:i w:val="0"/>
          <w:caps w:val="0"/>
          <w:color w:val="0C0C0C"/>
          <w:spacing w:val="0"/>
          <w:sz w:val="21"/>
          <w:szCs w:val="21"/>
          <w:bdr w:val="none" w:color="auto" w:sz="0" w:space="0"/>
          <w:shd w:val="clear" w:fill="F3F3E8"/>
        </w:rPr>
        <w:t>4</w:t>
      </w:r>
      <w:r>
        <w:rPr>
          <w:rFonts w:hint="eastAsia" w:ascii="宋体" w:hAnsi="宋体" w:eastAsia="宋体" w:cs="宋体"/>
          <w:i w:val="0"/>
          <w:caps w:val="0"/>
          <w:color w:val="0C0C0C"/>
          <w:spacing w:val="0"/>
          <w:sz w:val="21"/>
          <w:szCs w:val="21"/>
          <w:bdr w:val="none" w:color="auto" w:sz="0" w:space="0"/>
          <w:shd w:val="clear" w:fill="F3F3E8"/>
        </w:rPr>
        <w:t>月</w:t>
      </w:r>
      <w:r>
        <w:rPr>
          <w:rFonts w:hint="default" w:ascii="Calibri" w:hAnsi="Calibri" w:eastAsia="Calibri" w:cs="Calibri"/>
          <w:i w:val="0"/>
          <w:caps w:val="0"/>
          <w:color w:val="0C0C0C"/>
          <w:spacing w:val="0"/>
          <w:sz w:val="21"/>
          <w:szCs w:val="21"/>
          <w:bdr w:val="none" w:color="auto" w:sz="0" w:space="0"/>
          <w:shd w:val="clear" w:fill="F3F3E8"/>
        </w:rPr>
        <w:t>19</w:t>
      </w:r>
      <w:r>
        <w:rPr>
          <w:rFonts w:hint="eastAsia" w:ascii="宋体" w:hAnsi="宋体" w:eastAsia="宋体" w:cs="宋体"/>
          <w:i w:val="0"/>
          <w:caps w:val="0"/>
          <w:color w:val="0C0C0C"/>
          <w:spacing w:val="0"/>
          <w:sz w:val="21"/>
          <w:szCs w:val="21"/>
          <w:bdr w:val="none" w:color="auto" w:sz="0" w:space="0"/>
          <w:shd w:val="clear" w:fill="F3F3E8"/>
        </w:rPr>
        <w:t>日对第二批调剂进入临床医学院复试的考生进行了复试，为确保硕士招生工作的“公平、公正、公开”，现在将进行了资格审查，复试后的拟录取名单进行公示，广大师生如有异议，请于</w:t>
      </w:r>
      <w:r>
        <w:rPr>
          <w:rFonts w:hint="default" w:ascii="Calibri" w:hAnsi="Calibri" w:eastAsia="Calibri" w:cs="Calibri"/>
          <w:i w:val="0"/>
          <w:caps w:val="0"/>
          <w:color w:val="0C0C0C"/>
          <w:spacing w:val="0"/>
          <w:sz w:val="21"/>
          <w:szCs w:val="21"/>
          <w:bdr w:val="none" w:color="auto" w:sz="0" w:space="0"/>
          <w:shd w:val="clear" w:fill="F3F3E8"/>
        </w:rPr>
        <w:t>2023</w:t>
      </w:r>
      <w:r>
        <w:rPr>
          <w:rFonts w:hint="eastAsia" w:ascii="宋体" w:hAnsi="宋体" w:eastAsia="宋体" w:cs="宋体"/>
          <w:i w:val="0"/>
          <w:caps w:val="0"/>
          <w:color w:val="0C0C0C"/>
          <w:spacing w:val="0"/>
          <w:sz w:val="21"/>
          <w:szCs w:val="21"/>
          <w:bdr w:val="none" w:color="auto" w:sz="0" w:space="0"/>
          <w:shd w:val="clear" w:fill="F3F3E8"/>
        </w:rPr>
        <w:t>年</w:t>
      </w:r>
      <w:r>
        <w:rPr>
          <w:rFonts w:hint="default" w:ascii="Calibri" w:hAnsi="Calibri" w:eastAsia="Calibri" w:cs="Calibri"/>
          <w:i w:val="0"/>
          <w:caps w:val="0"/>
          <w:color w:val="0C0C0C"/>
          <w:spacing w:val="0"/>
          <w:sz w:val="21"/>
          <w:szCs w:val="21"/>
          <w:bdr w:val="none" w:color="auto" w:sz="0" w:space="0"/>
          <w:shd w:val="clear" w:fill="F3F3E8"/>
        </w:rPr>
        <w:t>5</w:t>
      </w:r>
      <w:r>
        <w:rPr>
          <w:rFonts w:hint="eastAsia" w:ascii="宋体" w:hAnsi="宋体" w:eastAsia="宋体" w:cs="宋体"/>
          <w:i w:val="0"/>
          <w:caps w:val="0"/>
          <w:color w:val="0C0C0C"/>
          <w:spacing w:val="0"/>
          <w:sz w:val="21"/>
          <w:szCs w:val="21"/>
          <w:bdr w:val="none" w:color="auto" w:sz="0" w:space="0"/>
          <w:shd w:val="clear" w:fill="F3F3E8"/>
        </w:rPr>
        <w:t>月5日下午</w:t>
      </w:r>
      <w:r>
        <w:rPr>
          <w:rFonts w:hint="default" w:ascii="Calibri" w:hAnsi="Calibri" w:eastAsia="Calibri" w:cs="Calibri"/>
          <w:i w:val="0"/>
          <w:caps w:val="0"/>
          <w:color w:val="0C0C0C"/>
          <w:spacing w:val="0"/>
          <w:sz w:val="21"/>
          <w:szCs w:val="21"/>
          <w:bdr w:val="none" w:color="auto" w:sz="0" w:space="0"/>
          <w:shd w:val="clear" w:fill="F3F3E8"/>
        </w:rPr>
        <w:t>16</w:t>
      </w:r>
      <w:r>
        <w:rPr>
          <w:rFonts w:hint="eastAsia" w:ascii="宋体" w:hAnsi="宋体" w:eastAsia="宋体" w:cs="宋体"/>
          <w:i w:val="0"/>
          <w:caps w:val="0"/>
          <w:color w:val="0C0C0C"/>
          <w:spacing w:val="0"/>
          <w:sz w:val="21"/>
          <w:szCs w:val="21"/>
          <w:bdr w:val="none" w:color="auto" w:sz="0" w:space="0"/>
          <w:shd w:val="clear" w:fill="F3F3E8"/>
        </w:rPr>
        <w:t>：</w:t>
      </w:r>
      <w:r>
        <w:rPr>
          <w:rFonts w:hint="default" w:ascii="Calibri" w:hAnsi="Calibri" w:eastAsia="Calibri" w:cs="Calibri"/>
          <w:i w:val="0"/>
          <w:caps w:val="0"/>
          <w:color w:val="0C0C0C"/>
          <w:spacing w:val="0"/>
          <w:sz w:val="21"/>
          <w:szCs w:val="21"/>
          <w:bdr w:val="none" w:color="auto" w:sz="0" w:space="0"/>
          <w:shd w:val="clear" w:fill="F3F3E8"/>
        </w:rPr>
        <w:t>00</w:t>
      </w:r>
      <w:r>
        <w:rPr>
          <w:rFonts w:hint="eastAsia" w:ascii="宋体" w:hAnsi="宋体" w:eastAsia="宋体" w:cs="宋体"/>
          <w:i w:val="0"/>
          <w:caps w:val="0"/>
          <w:color w:val="0C0C0C"/>
          <w:spacing w:val="0"/>
          <w:sz w:val="21"/>
          <w:szCs w:val="21"/>
          <w:bdr w:val="none" w:color="auto" w:sz="0" w:space="0"/>
          <w:shd w:val="clear" w:fill="F3F3E8"/>
        </w:rPr>
        <w:t>点前向研究生院招生就业科反映。</w:t>
      </w:r>
    </w:p>
    <w:tbl>
      <w:tblPr>
        <w:tblW w:w="11630" w:type="dxa"/>
        <w:tblCellSpacing w:w="0" w:type="dxa"/>
        <w:tblInd w:w="1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0"/>
        <w:gridCol w:w="640"/>
        <w:gridCol w:w="610"/>
        <w:gridCol w:w="1060"/>
        <w:gridCol w:w="811"/>
        <w:gridCol w:w="460"/>
        <w:gridCol w:w="731"/>
        <w:gridCol w:w="671"/>
        <w:gridCol w:w="731"/>
        <w:gridCol w:w="701"/>
        <w:gridCol w:w="661"/>
        <w:gridCol w:w="701"/>
        <w:gridCol w:w="661"/>
        <w:gridCol w:w="500"/>
        <w:gridCol w:w="771"/>
        <w:gridCol w:w="72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tblCellSpacing w:w="0" w:type="dxa"/>
        </w:trPr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5"/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考生编号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5"/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5"/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专业代码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5"/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专业名称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5"/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所属院部</w:t>
            </w:r>
          </w:p>
        </w:tc>
        <w:tc>
          <w:tcPr>
            <w:tcW w:w="4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5"/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初试成绩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5"/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专业课考试成绩（满分100分）</w:t>
            </w:r>
          </w:p>
        </w:tc>
        <w:tc>
          <w:tcPr>
            <w:tcW w:w="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5"/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外国语测试成绩（30分）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5"/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专业素质和能力成绩（50分）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5"/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综合素质成绩（20分）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5"/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综合情况面试成绩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5"/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复试成绩（满分200分）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5"/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总成绩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5"/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是否拟录取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5"/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备注（第*批、少骨或士兵）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Style w:val="5"/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拟录取基地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tblCellSpacing w:w="0" w:type="dxa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103933215707047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胡宜橄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100510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中医儿科学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临床医学院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351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第二批调剂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tblCellSpacing w:w="0" w:type="dxa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103443000004229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冯海凤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100510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中医儿科学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临床医学院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349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第二批调剂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tblCellSpacing w:w="0" w:type="dxa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102683321700827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吕昂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100510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中医儿科学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临床医学院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349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第二批调剂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tblCellSpacing w:w="0" w:type="dxa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103933215701342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陈盈玲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100510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中医儿科学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临床医学院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第二批调剂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tblCellSpacing w:w="0" w:type="dxa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105723202300818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胡宇轩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100602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中西医结合临床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临床医学院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349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73.00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21.40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40.40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17.20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79.00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152.00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72.90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第二批调剂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tblCellSpacing w:w="0" w:type="dxa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103443000003991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涂欣欣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100602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中西医结合临床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临床医学院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69.00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22.80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38.00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16.20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77.00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146.00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70.90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第二批调剂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tblCellSpacing w:w="0" w:type="dxa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106333105700299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李建衡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100602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中西医结合临床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临床医学院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75.00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19.40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31.80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15.40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66.60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141.60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70.40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第二批调剂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tblCellSpacing w:w="0" w:type="dxa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104123105701200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肖万女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100602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中西医结合临床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临床医学院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68.00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15.80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31.00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14.80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61.60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129.60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66.80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第二批调剂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tblCellSpacing w:w="0" w:type="dxa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845023411230701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陈思玉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100602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中西医结合临床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临床医学院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372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第二批调剂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tblCellSpacing w:w="0" w:type="dxa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103443000004251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张萍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100602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中西医结合临床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临床医学院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第二批调剂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tblCellSpacing w:w="0" w:type="dxa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105723202303201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钟明芳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100602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中西医结合临床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临床医学院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第二批调剂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tblCellSpacing w:w="0" w:type="dxa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103443000004238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郭晓璐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100602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中西医结合临床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临床医学院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第二批调剂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tblCellSpacing w:w="0" w:type="dxa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102683341201111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刘亚利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100602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中西医结合临床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临床医学院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第二批调剂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tblCellSpacing w:w="0" w:type="dxa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102683514401790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周丽莎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100602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中西医结合临床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临床医学院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第二批调剂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tblCellSpacing w:w="0" w:type="dxa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105723202300214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付瑞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100602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中西医结合临床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临床医学院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第二批调剂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tblCellSpacing w:w="0" w:type="dxa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104713657011641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李燕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100602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中西医结合临床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临床医学院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第二批调剂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tblCellSpacing w:w="0" w:type="dxa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106323105702004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钟长钰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105706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中医五官科学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临床医学院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362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78.00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24.60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41.80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16.20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82.60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160.60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76.35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是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第二批调剂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景德镇市中医院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tblCellSpacing w:w="0" w:type="dxa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100263000002079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杨晓涵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105706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中医五官科学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临床医学院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384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第二批调剂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tblCellSpacing w:w="0" w:type="dxa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103933215701120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黄颖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105706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中医五官科学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临床医学院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359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第二批调剂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tblCellSpacing w:w="0" w:type="dxa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105723202300832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林树斌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105709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中西医结合临床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临床医学院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第二批调剂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九江市中医院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tblCellSpacing w:w="0" w:type="dxa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105723202302070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明媚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105709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中西医结合临床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临床医学院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弃考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第二批调剂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2D6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Office_11.1.0.9192_F1E327BC-269C-435d-A152-05C5408002CA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2023-05-18T01:17:01Z</dcterms:created>
  <dc:creator>86188</dc:creator>
  <cp:lastModifiedBy>随风而动</cp:lastModifiedBy>
  <dcterms:modified xsi:type="dcterms:W3CDTF">2023-05-18T01:17:05Z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</Properties>
</file>