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</w:pPr>
      <w:r>
        <w:t>窗体顶端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150" w:right="0" w:hanging="360"/>
        <w:jc w:val="left"/>
      </w:pPr>
      <w:r>
        <w:rPr>
          <w:rFonts w:hint="eastAsia" w:ascii="宋体" w:hAnsi="宋体" w:eastAsia="宋体" w:cs="宋体"/>
          <w:color w:val="555555"/>
          <w:sz w:val="18"/>
          <w:szCs w:val="18"/>
          <w:bdr w:val="none" w:color="auto" w:sz="0" w:space="0"/>
        </w:rPr>
        <w:t>沈阳音乐学院2023年硕士研究生招生调剂工作办法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150" w:right="0" w:hanging="360"/>
        <w:jc w:val="left"/>
      </w:pPr>
      <w:r>
        <w:rPr>
          <w:rFonts w:hint="eastAsia" w:ascii="宋体" w:hAnsi="宋体" w:eastAsia="宋体" w:cs="宋体"/>
          <w:color w:val="555555"/>
          <w:sz w:val="18"/>
          <w:szCs w:val="18"/>
          <w:bdr w:val="none" w:color="auto" w:sz="0" w:space="0"/>
        </w:rPr>
        <w:t>信息发布:研究生部    发布时间：2023-04-04 10:50:33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150" w:right="0" w:hanging="360"/>
        <w:jc w:val="left"/>
      </w:pPr>
      <w:r>
        <w:rPr>
          <w:rFonts w:hint="eastAsia" w:ascii="宋体" w:hAnsi="宋体" w:eastAsia="宋体" w:cs="宋体"/>
          <w:color w:val="555555"/>
          <w:sz w:val="18"/>
          <w:szCs w:val="18"/>
          <w:bdr w:val="none" w:color="auto" w:sz="0" w:space="0"/>
        </w:rPr>
        <w:t> 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根据教育部《关于印发2023年全国硕士研究生招生工作管理规定的通知》（教学函〔2022〕3号）《关于做好2023年全国硕士研究生复试录取工作的通知》（教学司〔2023〕3号）相关要求，结合学院实际，制定本办法。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shd w:val="clear" w:fill="FFFFFF"/>
          <w:lang w:val="en-US" w:eastAsia="zh-CN" w:bidi="ar"/>
        </w:rPr>
        <w:t>一、基本要求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shd w:val="clear" w:fill="FFFFFF"/>
          <w:lang w:val="en-US" w:eastAsia="zh-CN" w:bidi="ar"/>
        </w:rPr>
        <w:t>（一）初试成绩要求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tbl>
      <w:tblPr>
        <w:tblW w:w="9480" w:type="dxa"/>
        <w:tblCellSpacing w:w="0" w:type="dxa"/>
        <w:tblInd w:w="17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6"/>
        <w:gridCol w:w="1420"/>
        <w:gridCol w:w="1421"/>
        <w:gridCol w:w="1421"/>
        <w:gridCol w:w="1421"/>
        <w:gridCol w:w="14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楷体" w:hAnsi="楷体" w:eastAsia="楷体" w:cs="楷体"/>
                <w:b/>
                <w:bCs/>
                <w:kern w:val="0"/>
                <w:sz w:val="28"/>
                <w:szCs w:val="28"/>
                <w:lang w:val="en-US" w:eastAsia="zh-CN" w:bidi="ar"/>
              </w:rPr>
              <w:t>学科门类</w:t>
            </w:r>
            <w:r>
              <w:rPr>
                <w:rFonts w:hint="eastAsia" w:ascii="楷体" w:hAnsi="楷体" w:eastAsia="楷体" w:cs="楷体"/>
                <w:b/>
                <w:bCs/>
                <w:kern w:val="0"/>
                <w:sz w:val="28"/>
                <w:szCs w:val="28"/>
                <w:lang w:val="en-US" w:eastAsia="zh-CN" w:bidi="ar"/>
              </w:rPr>
              <w:t>/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8"/>
                <w:szCs w:val="28"/>
                <w:lang w:val="en-US" w:eastAsia="zh-CN" w:bidi="ar"/>
              </w:rPr>
              <w:t>专业学位名称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8"/>
                <w:szCs w:val="28"/>
                <w:lang w:val="en-US" w:eastAsia="zh-CN" w:bidi="ar"/>
              </w:rPr>
              <w:t>政治理论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8"/>
                <w:szCs w:val="28"/>
                <w:lang w:val="en-US" w:eastAsia="zh-CN" w:bidi="ar"/>
              </w:rPr>
              <w:t>外国语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8"/>
                <w:szCs w:val="28"/>
                <w:lang w:val="en-US" w:eastAsia="zh-CN" w:bidi="ar"/>
              </w:rPr>
              <w:t>业务课一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8"/>
                <w:szCs w:val="28"/>
                <w:lang w:val="en-US" w:eastAsia="zh-CN" w:bidi="ar"/>
              </w:rPr>
              <w:t>业务课二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b/>
                <w:bCs/>
                <w:kern w:val="0"/>
                <w:sz w:val="28"/>
                <w:szCs w:val="28"/>
                <w:lang w:val="en-US" w:eastAsia="zh-CN" w:bidi="ar"/>
              </w:rPr>
              <w:t>总分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3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ar"/>
              </w:rPr>
              <w:t>艺术学/艺术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ar"/>
              </w:rPr>
              <w:t>40分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ar"/>
              </w:rPr>
              <w:t>40分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ar"/>
              </w:rPr>
              <w:t>90分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ar"/>
              </w:rPr>
              <w:t>90分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  <w:lang w:val="en-US" w:eastAsia="zh-CN" w:bidi="ar"/>
              </w:rPr>
              <w:t>362分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（二）调入专业及研究方向与第一志愿报考专业及研究方向相同或相近，应在同一学科门类范围内。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（三）初试科目与调入专业初试科目相同或相近，其中初试全国统一命题科目应与调入专业全国统一命题科目相同。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（四）每名考生只能申请调剂1个研究方向。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二、接收调剂研究方向及缺额情况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我院部分研究方向接收调剂，考生须通过中国研究生招生信息网“全国硕士生招生调剂服务系统”（http://yz.chsi.com.cn/yztj/）履行调剂程序，具体缺额信息详见附件。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三、申请调剂时间及方式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我院接收调剂申请时间为4月6日6:00-18:00（具体以研招网开通时间为准），待服务系统开通后方可填写调剂志愿，申请调剂到我院的考生请认真阅读调剂系统中对调剂基本规则、操作流程的具体要求，并遵照执行。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四、复试考生名单确定规则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符合调剂基本要求并通过审核的考生择优遴选进入复试，名单将在我院研究生部网站公布，并按照《沈阳音乐学院2023年硕士研究生复试录取工作办法》有关规定及要求参加复试。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五、其他需说明事项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（一）考生调剂志愿锁定时间最长不超过36小时。锁定时间到达后锁定解除，考生可继续填报其他志愿。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（二）我院从未委托任何机构或个人办理调剂事宜，不受理“全国硕士研究生招生调剂服务系统”以外其他任何形式的调剂申请。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六、联系方式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联系电话：024-83910311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电子信箱：syyyxyyz@163.com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suppressLineNumbers w:val="0"/>
        <w:spacing w:before="0" w:beforeAutospacing="0" w:after="0" w:afterAutospacing="0" w:line="26" w:lineRule="atLeast"/>
        <w:ind w:left="150" w:right="0" w:firstLine="640"/>
        <w:jc w:val="left"/>
      </w:pPr>
      <w:r>
        <w:rPr>
          <w:rFonts w:ascii="宋体" w:hAnsi="宋体" w:eastAsia="宋体" w:cs="宋体"/>
          <w:color w:val="555555"/>
          <w:kern w:val="0"/>
          <w:sz w:val="27"/>
          <w:szCs w:val="27"/>
          <w:lang w:val="en-US" w:eastAsia="zh-CN" w:bidi="ar"/>
        </w:rPr>
        <w:t>学校地址：辽宁省沈阳市和平区三好街61号</w:t>
      </w:r>
      <w:r>
        <w:rPr>
          <w:rFonts w:hint="eastAsia" w:ascii="宋体" w:hAnsi="宋体" w:eastAsia="宋体" w:cs="宋体"/>
          <w:color w:val="555555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3156" w:right="0" w:hanging="360"/>
        <w:jc w:val="left"/>
        <w:rPr>
          <w:sz w:val="21"/>
          <w:szCs w:val="21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150" w:right="0" w:hanging="360"/>
        <w:jc w:val="left"/>
      </w:pPr>
      <w:r>
        <w:rPr>
          <w:rFonts w:hint="eastAsia" w:ascii="宋体" w:hAnsi="宋体" w:eastAsia="宋体" w:cs="宋体"/>
          <w:color w:val="555555"/>
          <w:sz w:val="18"/>
          <w:szCs w:val="18"/>
          <w:bdr w:val="none" w:color="auto" w:sz="0" w:space="0"/>
        </w:rPr>
        <w:t>附件下载: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150" w:right="0" w:hanging="360"/>
        <w:jc w:val="left"/>
      </w:pPr>
      <w:r>
        <w:rPr>
          <w:rFonts w:hint="eastAsia" w:ascii="宋体" w:hAnsi="宋体" w:eastAsia="宋体" w:cs="宋体"/>
          <w:sz w:val="18"/>
          <w:szCs w:val="18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sz w:val="18"/>
          <w:szCs w:val="18"/>
          <w:bdr w:val="none" w:color="auto" w:sz="0" w:space="0"/>
        </w:rPr>
        <w:instrText xml:space="preserve"> HYPERLINK "http://www.sycm.edu.cn/video/附件：沈阳音乐学院2023年硕士研究生接收调剂研究方向及缺额情况.pdf" </w:instrText>
      </w:r>
      <w:r>
        <w:rPr>
          <w:rFonts w:hint="eastAsia" w:ascii="宋体" w:hAnsi="宋体" w:eastAsia="宋体" w:cs="宋体"/>
          <w:sz w:val="18"/>
          <w:szCs w:val="18"/>
          <w:bdr w:val="none" w:color="auto" w:sz="0" w:space="0"/>
        </w:rPr>
        <w:fldChar w:fldCharType="separate"/>
      </w:r>
      <w:r>
        <w:rPr>
          <w:rStyle w:val="5"/>
          <w:rFonts w:hint="eastAsia" w:ascii="宋体" w:hAnsi="宋体" w:eastAsia="宋体" w:cs="宋体"/>
          <w:sz w:val="18"/>
          <w:szCs w:val="18"/>
          <w:bdr w:val="none" w:color="auto" w:sz="0" w:space="0"/>
        </w:rPr>
        <w:t>附件：沈阳音乐学院2023年硕士研究生接收调剂研究方向及缺额情况.pdf</w:t>
      </w:r>
      <w:r>
        <w:rPr>
          <w:rFonts w:hint="eastAsia" w:ascii="宋体" w:hAnsi="宋体" w:eastAsia="宋体" w:cs="宋体"/>
          <w:sz w:val="18"/>
          <w:szCs w:val="18"/>
          <w:bdr w:val="none" w:color="auto" w:sz="0" w:space="0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" w:lineRule="atLeast"/>
        <w:ind w:left="150" w:right="0" w:hanging="360"/>
        <w:jc w:val="left"/>
      </w:pPr>
      <w:r>
        <w:rPr>
          <w:rFonts w:hint="eastAsia" w:ascii="宋体" w:hAnsi="宋体" w:eastAsia="宋体" w:cs="宋体"/>
          <w:color w:val="555555"/>
          <w:sz w:val="18"/>
          <w:szCs w:val="18"/>
          <w:bdr w:val="none" w:color="auto" w:sz="0" w:space="0"/>
        </w:rPr>
        <w:t>发布人:莫正刚    责任编辑:莫正刚</w:t>
      </w:r>
    </w:p>
    <w:p>
      <w:pPr>
        <w:pStyle w:val="7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231ED4"/>
    <w:multiLevelType w:val="multilevel"/>
    <w:tmpl w:val="1E231ED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lM2UxNzA5OTJkOGQ4ZjViNTA2MmZiNTUxNmZkMzcifQ=="/>
  </w:docVars>
  <w:rsids>
    <w:rsidRoot w:val="00000000"/>
    <w:rsid w:val="1339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single"/>
      <w:bdr w:val="none" w:color="auto" w:sz="0" w:space="0"/>
    </w:rPr>
  </w:style>
  <w:style w:type="character" w:styleId="5">
    <w:name w:val="Hyperlink"/>
    <w:basedOn w:val="3"/>
    <w:uiPriority w:val="0"/>
    <w:rPr>
      <w:color w:val="0000FF"/>
      <w:u w:val="single"/>
      <w:bdr w:val="none" w:color="auto" w:sz="0" w:space="0"/>
    </w:rPr>
  </w:style>
  <w:style w:type="paragraph" w:styleId="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2023-05-19T07:58:58Z</dcterms:created>
  <dc:creator>Administrator</dc:creator>
  <cp:lastModifiedBy>00张慧雯_总部_出纳</cp:lastModifiedBy>
  <dcterms:modified xsi:type="dcterms:W3CDTF">2023-05-19T07:59:09Z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424312F9CF9F4FC98C586081326141A2_12</vt:lpwstr>
  </property>
</Properties>
</file>