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51" w:rsidRPr="00BC1551" w:rsidRDefault="00BC1551" w:rsidP="00BC1551">
      <w:pPr>
        <w:widowControl/>
        <w:pBdr>
          <w:bottom w:val="dashed" w:sz="6" w:space="0" w:color="E0E0E0"/>
        </w:pBdr>
        <w:spacing w:line="645" w:lineRule="atLeast"/>
        <w:jc w:val="center"/>
        <w:outlineLvl w:val="1"/>
        <w:rPr>
          <w:rFonts w:ascii="微软雅黑" w:eastAsia="微软雅黑" w:hAnsi="微软雅黑" w:cs="宋体"/>
          <w:b/>
          <w:bCs/>
          <w:color w:val="444444"/>
          <w:kern w:val="0"/>
          <w:sz w:val="27"/>
          <w:szCs w:val="27"/>
        </w:rPr>
      </w:pPr>
      <w:r w:rsidRPr="00BC1551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园林与旅游学院2023年研究生复试成绩及拟录取名单公示</w:t>
      </w:r>
    </w:p>
    <w:p w:rsidR="00BC1551" w:rsidRPr="00BC1551" w:rsidRDefault="00BC1551" w:rsidP="00BC1551">
      <w:pPr>
        <w:widowControl/>
        <w:spacing w:line="60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BC1551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作者：王帆   时间：2023-04-04   点击数：846</w:t>
      </w:r>
    </w:p>
    <w:p w:rsidR="00BC1551" w:rsidRPr="00BC1551" w:rsidRDefault="00BC1551" w:rsidP="00BC1551">
      <w:pPr>
        <w:widowControl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Cs w:val="21"/>
        </w:rPr>
      </w:pPr>
      <w:r w:rsidRPr="00BC1551">
        <w:rPr>
          <w:rFonts w:ascii="微软雅黑" w:eastAsia="微软雅黑" w:hAnsi="微软雅黑" w:cs="宋体" w:hint="eastAsia"/>
          <w:color w:val="494949"/>
          <w:kern w:val="0"/>
          <w:szCs w:val="21"/>
        </w:rPr>
        <w:t>  </w:t>
      </w:r>
      <w:r w:rsidRPr="00BC1551">
        <w:rPr>
          <w:rFonts w:ascii="微软雅黑" w:eastAsia="微软雅黑" w:hAnsi="微软雅黑" w:cs="宋体" w:hint="eastAsia"/>
          <w:color w:val="494949"/>
          <w:kern w:val="0"/>
          <w:sz w:val="24"/>
          <w:szCs w:val="24"/>
        </w:rPr>
        <w:t>考生需要按时提交体检报告的扫描件（或者照片）到指定邮箱进行审查核验，未提交体检报告者，暂缓发送拟录取信息。</w:t>
      </w:r>
    </w:p>
    <w:p w:rsidR="00BC1551" w:rsidRPr="00BC1551" w:rsidRDefault="00BC1551" w:rsidP="00BC1551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 w:val="27"/>
          <w:szCs w:val="27"/>
        </w:rPr>
      </w:pPr>
      <w:r w:rsidRPr="00BC1551">
        <w:rPr>
          <w:rFonts w:ascii="宋体" w:eastAsia="宋体" w:hAnsi="宋体" w:cs="宋体" w:hint="eastAsia"/>
          <w:b/>
          <w:bCs/>
          <w:color w:val="494949"/>
          <w:kern w:val="0"/>
          <w:sz w:val="24"/>
          <w:szCs w:val="24"/>
        </w:rPr>
        <w:t>复试体格检查表模板请查看河北农业大学2023年硕士研究生招生网络远程复试须知</w:t>
      </w:r>
      <w:r w:rsidRPr="00BC1551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（https://yanjiusheng.hebau.edu.cn/tigejianchabiaozhengfandayin.pdf）；</w:t>
      </w:r>
    </w:p>
    <w:p w:rsidR="00BC1551" w:rsidRPr="00BC1551" w:rsidRDefault="00BC1551" w:rsidP="00BC1551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 w:val="27"/>
          <w:szCs w:val="27"/>
        </w:rPr>
      </w:pPr>
      <w:r w:rsidRPr="00BC1551">
        <w:rPr>
          <w:rFonts w:ascii="宋体" w:eastAsia="宋体" w:hAnsi="宋体" w:cs="宋体" w:hint="eastAsia"/>
          <w:b/>
          <w:bCs/>
          <w:color w:val="494949"/>
          <w:kern w:val="0"/>
          <w:sz w:val="24"/>
          <w:szCs w:val="24"/>
        </w:rPr>
        <w:t>资 料 邮 箱：</w:t>
      </w:r>
      <w:r w:rsidRPr="00BC1551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wangfeng</w:t>
      </w:r>
      <w:r w:rsidRPr="00BC155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191919@163.com</w:t>
      </w:r>
      <w:r w:rsidRPr="00BC1551">
        <w:rPr>
          <w:rFonts w:ascii="微软雅黑" w:eastAsia="微软雅黑" w:hAnsi="微软雅黑" w:cs="宋体" w:hint="eastAsia"/>
          <w:color w:val="494949"/>
          <w:kern w:val="0"/>
          <w:sz w:val="29"/>
          <w:szCs w:val="29"/>
        </w:rPr>
        <w:t> </w:t>
      </w:r>
      <w:r w:rsidRPr="00BC1551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；</w:t>
      </w:r>
    </w:p>
    <w:p w:rsidR="00BC1551" w:rsidRPr="00BC1551" w:rsidRDefault="00BC1551" w:rsidP="00BC1551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 w:val="27"/>
          <w:szCs w:val="27"/>
        </w:rPr>
      </w:pPr>
      <w:r w:rsidRPr="00BC1551">
        <w:rPr>
          <w:rFonts w:ascii="宋体" w:eastAsia="宋体" w:hAnsi="宋体" w:cs="宋体" w:hint="eastAsia"/>
          <w:b/>
          <w:bCs/>
          <w:color w:val="494949"/>
          <w:kern w:val="0"/>
          <w:sz w:val="24"/>
          <w:szCs w:val="24"/>
        </w:rPr>
        <w:t>提 交 时 间：</w:t>
      </w:r>
      <w:r w:rsidRPr="00BC1551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2023年4月5日24:00前；</w:t>
      </w:r>
    </w:p>
    <w:p w:rsidR="00BC1551" w:rsidRPr="00BC1551" w:rsidRDefault="00BC1551" w:rsidP="00BC1551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 w:val="27"/>
          <w:szCs w:val="27"/>
        </w:rPr>
      </w:pPr>
      <w:r w:rsidRPr="00BC1551">
        <w:rPr>
          <w:rFonts w:ascii="宋体" w:eastAsia="宋体" w:hAnsi="宋体" w:cs="宋体" w:hint="eastAsia"/>
          <w:b/>
          <w:bCs/>
          <w:color w:val="494949"/>
          <w:kern w:val="0"/>
          <w:sz w:val="24"/>
          <w:szCs w:val="24"/>
        </w:rPr>
        <w:t>资料命名方式：</w:t>
      </w:r>
      <w:r w:rsidRPr="00BC1551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体检报告-姓名-专业-研究方向-手机号；</w:t>
      </w:r>
    </w:p>
    <w:p w:rsidR="00BC1551" w:rsidRPr="00BC1551" w:rsidRDefault="00BC1551" w:rsidP="00BC1551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494949"/>
          <w:kern w:val="0"/>
          <w:sz w:val="27"/>
          <w:szCs w:val="27"/>
        </w:rPr>
      </w:pPr>
      <w:r w:rsidRPr="00BC1551">
        <w:rPr>
          <w:rFonts w:ascii="宋体" w:eastAsia="宋体" w:hAnsi="宋体" w:cs="宋体" w:hint="eastAsia"/>
          <w:b/>
          <w:bCs/>
          <w:color w:val="494949"/>
          <w:kern w:val="0"/>
          <w:sz w:val="24"/>
          <w:szCs w:val="24"/>
        </w:rPr>
        <w:t>资 料 格 式：</w:t>
      </w:r>
      <w:proofErr w:type="spellStart"/>
      <w:r w:rsidRPr="00BC1551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pdf</w:t>
      </w:r>
      <w:proofErr w:type="spellEnd"/>
      <w:r w:rsidRPr="00BC1551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文件（照片格式的请压缩成一个压缩包文件）</w:t>
      </w:r>
      <w:r w:rsidRPr="00BC1551">
        <w:rPr>
          <w:rFonts w:ascii="微软雅黑" w:eastAsia="微软雅黑" w:hAnsi="微软雅黑" w:cs="宋体" w:hint="eastAsia"/>
          <w:color w:val="494949"/>
          <w:kern w:val="0"/>
          <w:szCs w:val="21"/>
        </w:rPr>
        <w:t> </w:t>
      </w:r>
    </w:p>
    <w:p w:rsidR="00114D90" w:rsidRPr="00BC1551" w:rsidRDefault="00BC1551">
      <w:r>
        <w:rPr>
          <w:noProof/>
        </w:rPr>
        <w:drawing>
          <wp:inline distT="0" distB="0" distL="0" distR="0" wp14:anchorId="51778519" wp14:editId="6F39049D">
            <wp:extent cx="5274310" cy="37158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6F1CB46" wp14:editId="47D3C88D">
            <wp:extent cx="5274310" cy="3744516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9B3E5D" wp14:editId="08E9B770">
            <wp:extent cx="5274310" cy="372986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7C04581" wp14:editId="7FE17614">
            <wp:extent cx="5274310" cy="3739632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245457" wp14:editId="5FF5E94E">
            <wp:extent cx="5274310" cy="3720098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4D90" w:rsidRPr="00BC15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AB"/>
    <w:rsid w:val="00114D90"/>
    <w:rsid w:val="00BC1551"/>
    <w:rsid w:val="00EB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C155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C155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BC15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C155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C155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C15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C155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C155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BC15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C155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C155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C15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2023-04-04T07:57:00Z</dcterms:created>
  <dcterms:modified xsi:type="dcterms:W3CDTF">2023-04-04T07:58:00Z</dcterms:modified>
</cp:coreProperties>
</file>