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jc w:val="center"/>
        <w:rPr>
          <w:b/>
          <w:sz w:val="20"/>
          <w:szCs w:val="20"/>
        </w:rPr>
      </w:pPr>
      <w:r>
        <w:rPr>
          <w:rFonts w:ascii="宋体" w:hAnsi="宋体" w:eastAsia="宋体" w:cs="宋体"/>
          <w:b/>
          <w:kern w:val="0"/>
          <w:sz w:val="20"/>
          <w:szCs w:val="20"/>
          <w:bdr w:val="none" w:color="auto" w:sz="0" w:space="0"/>
          <w:lang w:val="en-US" w:eastAsia="zh-CN" w:bidi="ar"/>
        </w:rPr>
        <w:t>省部共建华北作物改良与调控国家重点实验室2023年度硕士研究生调剂复试实施细则</w:t>
      </w:r>
    </w:p>
    <w:p>
      <w:pPr>
        <w:keepNext w:val="0"/>
        <w:keepLines w:val="0"/>
        <w:widowControl/>
        <w:suppressLineNumbers w:val="0"/>
        <w:pBdr>
          <w:left w:val="none" w:color="auto" w:sz="0" w:space="0"/>
          <w:bottom w:val="dashed" w:color="E5E5E5" w:sz="4" w:space="7"/>
          <w:right w:val="none" w:color="auto" w:sz="0" w:space="0"/>
        </w:pBdr>
        <w:spacing w:before="0" w:beforeAutospacing="0" w:after="0" w:afterAutospacing="0"/>
        <w:ind w:left="200" w:right="200"/>
        <w:jc w:val="center"/>
        <w:rPr>
          <w:color w:val="AB9D9D"/>
          <w:sz w:val="16"/>
          <w:szCs w:val="16"/>
        </w:rPr>
      </w:pPr>
      <w:r>
        <w:rPr>
          <w:rFonts w:ascii="宋体" w:hAnsi="宋体" w:eastAsia="宋体" w:cs="宋体"/>
          <w:color w:val="AB9D9D"/>
          <w:kern w:val="0"/>
          <w:sz w:val="16"/>
          <w:szCs w:val="16"/>
          <w:bdr w:val="none" w:color="auto" w:sz="0" w:space="0"/>
          <w:lang w:val="en-US" w:eastAsia="zh-CN" w:bidi="ar"/>
        </w:rPr>
        <w:t>发布时间：2023-04-06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ascii="仿宋" w:hAnsi="仿宋" w:eastAsia="仿宋" w:cs="仿宋"/>
          <w:i w:val="0"/>
          <w:caps w:val="0"/>
          <w:color w:val="333333"/>
          <w:spacing w:val="0"/>
          <w:kern w:val="0"/>
          <w:sz w:val="18"/>
          <w:szCs w:val="18"/>
          <w:bdr w:val="none" w:color="auto" w:sz="0" w:space="0"/>
          <w:shd w:val="clear" w:fill="FFFFFF"/>
          <w:lang w:val="en-US" w:eastAsia="zh-CN" w:bidi="ar"/>
        </w:rPr>
        <w:t>为确保省部共建华北作物改良与调控国家重点实验室（以下简称：国家重点实验室）硕士研究生招生复试及录取工作公平公正、平稳有序，根据《河北农业大学</w:t>
      </w: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2023年硕士研究生复试工作方案》《河北农业大学2023年硕士研究生招生调剂工作办法》和《河北农业大学2023年硕士研究生招生网络远程复试须知》等相关文件精神，结合国家重点实验室实际情况，制定本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一、总体要求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深入贯彻党的二十大精神，全面落实党的教育方针，严格规范执行招生政策，切实做好2023年硕士研究生调剂、复试和录取等各环节的组织工作。坚持“按需招生、全面衡量、择优录取”和公开公平公正原则，考察考生综合素质和能力，突出专业素质、实践能力和创新精神，努力提升人才选拔质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二、组织领导及职责分工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成立国家重点实验室研究生招生复试工作领导小组，负责研究生招生复试工作的领导、组织、协调、监督工作。复试领导小组由国家重点实验室副主任、综合管理科秘书、创新团队负责人、相关学院学科点负责人、学科秘书、远程复试技术保障成员等组成，国家重点实验室副主任为研究生复试工作第一责任人，分管研究生工作的副主任为直接责任人，创新团队负责人为具体责任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负责制订国家重点实验室研究生招生复试录取工作实施细则及组织实施，组织、协调和管理学各专业复试录取组的复试考核工作。负责向学校研招办反馈复试过程中出现的各类突发事件，并按学校领导小组的处置意见正确应对、果断处置。负责遴选研究生招生复试工作人员，对其进行政策、业务、纪律等方面的培训，使其明确工作纪律和工作程序，评判规则和评判标准，规范工作行为。明确招生导师在复试工作中的权力、责任和纪律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招生复试工作领导小组下设复试监督组、复试评审组、资格审查组、复试保障组。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（一）复试监督组  由国家重点实验室副主任任组长，办公室副主任副组长，成员为纪检委员、综合管理办公室有关人员。负责监督本单位招生复试全过程，公布单位监督举报电话、电子信箱，接受考生举报及复议申请等。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（二）复试评审组  根据国家重点实验室招生实际，会同相关学院成立生物与医药复试评审组、作物栽培学与耕作学及农艺与种业（作物方向）复试评审组、作物遗传育种及农艺与种业（作物方向）复试评审组、蔬菜学及农业与种业（园艺方向）复试评审组、资源利用与植物保护（农业资源技术与应用方向）复试评审组、资源利用与植物保护（植物保护方向）复试评审组。二级学科负责人一般任复试评审组组长，在领导小组指导下负责学科点招生复试工作。根据学校复试工作人员和面试教师遴选办法的有关规定要求，随机确定5-7位导师组成考场复试评审组，配备考场助理1人、复试秘书1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评审组负责确定复试考核的内容、试题、评分标准、考核程序。各环节复试试题采用综合性、开放性的能力型试题，建立复试试题库，随机抽取复试试题。试题的命制对标初试自命题工作管理规定，所有复试试题及参考答案在启用前均系国家机密材料，严格执行保密规定和考场纪律。复试评审组成员现场线下独立评分。使用腾讯会议为备用复试平台，并提前告知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考场助理负责建立与本学科考生联系，确定考生候考情况，畅通考生联系通道，登记考生常用电话号码、备用电话号码和紧急联系人。随机确定考生复试次序，对考生进行身份核实，掌握复试进度，紧急问题联络和处理并做好情况记录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复试秘书负责填写复试材料、核算成绩并对考生端、复试评审组端复试全程录音录像并做好视频存档，妥善保存相关材料备查。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（三）资格审查组  由国家重点实验室副主任任组长、分管研究生工作副主任任副组长、综合办公室秘书、学科秘书等人员组成，负责对参加复试考生的资格审查。负责准考库管理、远程面试系统面试考场设置、面试组成员管理、考场人员安排、招生远程面试系统开启设置。随机确定考生复试次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（四）复试保障组  由国家重点实验室办公室副主任任组长、综合管理办公室有关人员、各考场助理等组成，负责评估远程复试软件平台的适用性、安全性、可靠性和稳定性，熟悉掌握远程复试软件平台的性能和操作，与网络中心等建立联系，应对远程复试中的突发状况，确保远程复试顺利进行。负责招生复试全程录音录像等后勤保障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6096000" cy="7362825"/>
            <wp:effectExtent l="0" t="0" r="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96000" cy="73628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三、招生计划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（一）拟调剂招生规模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5629275" cy="2943225"/>
            <wp:effectExtent l="0" t="0" r="9525" b="3175"/>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5"/>
                    <a:stretch>
                      <a:fillRect/>
                    </a:stretch>
                  </pic:blipFill>
                  <pic:spPr>
                    <a:xfrm>
                      <a:off x="0" y="0"/>
                      <a:ext cx="5629275" cy="29432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（二）导师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招生导师一般为国家重点实验室创新团队负责人，国家重点实验室结合招生计划和导师规模，统筹分配指标到人。对于出现的方向间、导师间生源不平衡问题，由国家重点实验室和创新团队统筹解决。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四、复试方式及时间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以学信网招生远程面试系统为主渠道，腾讯会议作为备选渠道，开展远程招生面试。复试评委组登录远程复试系统学校端进入集中面试。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学校端网址: https://bm.chsi.com.cn/ycms/htgl/</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考生下载安装最新版学信网APP或电脑登录进入远程复试系统考生端接受面试，详情参照《河北农业大学2023年硕士研究生招生网络远程复试须知》。复试场地要做到相对独立，环境要整洁、光线适宜、安静、无干扰、网络信号良好（严禁在培训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各专业复试时间列于下表，如有调整另行通知。正式复试前会有设备测试环节，请各位考生注意接听电话并按要求进行测试。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6391275" cy="2562225"/>
            <wp:effectExtent l="0" t="0" r="9525" b="3175"/>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6391275" cy="25622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五、复试对象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调剂生在“全国硕士生招生调剂服务系统”填报调剂志愿。待系统关闭后，根据申请调剂考生的第一志愿报考专业、初试科目、初试成绩、外语水平等综合条件择优遴选进入复试的考生名单，第一志愿报考专业与拟调剂专业相同的优先调剂。对申请同一专业、初试科目及内容完全相同的调剂考生，按考生初试成绩择优遴选进入复试的考生名单。名单选定后，将通过调剂系统陆续向考生发出复试通知，考生须在复试通知规定的时间内通过调剂系统接受或拒绝复试通知，逾期不确认者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六、调剂复试程序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（一）初试成绩要求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表4 考生进入调剂复试的初试成绩基本要求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5819775" cy="2314575"/>
            <wp:effectExtent l="0" t="0" r="9525" b="9525"/>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7"/>
                    <a:stretch>
                      <a:fillRect/>
                    </a:stretch>
                  </pic:blipFill>
                  <pic:spPr>
                    <a:xfrm>
                      <a:off x="0" y="0"/>
                      <a:ext cx="5819775" cy="23145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（二）资格审查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1.资格资料提交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参加复试的考生于2023年4月6日16:00前将复试资格审查所需政审表、《河北农业大学2023年硕士研究生诚信复试承诺书》、居民身份证、准考证、成绩单、应届生的学生证、往届生的毕业证和学位证、学历学籍核验结果等材料的扫描件（PDF格式）或电子照片（jpg格式）压缩成一个文件，命名规则为“《2023资格审查》 + 考生姓名 + 准考证号 + 报考专业”，邮件主题同“文件名”，发送至NCCIR@hebau.edu.cn邮箱，原件拟录取后提交。详细要求见《河北农业大学2023年硕士研究生招生网络远程复试须知》。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2.调剂复试资格审查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加强考生复试资格审查，严防复试“替考”。与考生逐一签订复试承诺书，确保提交材料真实性和复试过程诚信。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复试前对考生的居民身份证、学生证、学历学位证书、学历（学籍）核验结果等进行严格审查核验。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时复试小组结合远程复试平台的“人脸识别”“人证识别”等技术，并通过综合比对“报考库”“学籍学历库”“人口信息库”“考生考试诚信档案库”等措施，加强对考生身份的再次审查核验。必要时可要求考生在线展示有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对于有以下情况的考生，将取消其复试资格：①证件和本人不符或证件不全的；②往届生网上报名时填写的学历证书编号与提供的学历证书原件不符且不能提供教育部学历认证报告的；③没有达到教育部规定的报考条件或与报考时的学历信息不符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（三）思想品德考核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思想品德考核是复试的重要内容和录取的重要依据。坚持德智体美劳全面衡量，以德为先，要遵循实事求是的原则，注重对考生的政治态度、思想表现、道德品质、科学精神、诚实守信、遵纪守法等方面的考核。对于任何阶段被发现有不符合报考条件、考试违纪、作弊、隐瞒重要信息或通过弄虚作假取得初试、复试及录取资格的考生，一律不予录取。已经录取的，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（四）进入复试面试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通过资格审查的考生，进入远程复试面试。考生按照远程复试须知要求，做好远程网络复试的所有准备工作。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考生须于复试当天报考学科专业开启时间前30分钟登录学信网研究生招生远程面试系统（考生端），进入报考学科专业复试考场报到候考（考场助理负责联系监管），等待复试组长或考场助理（考场助理负责通过远程面试平台随机确定考生复试次序）邀请进入考场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外语水平测试环节采用2分钟以内的自我英文介绍和一问一答相结合的方式，综合面试环节采取考生随机抽取密封试卷，复试组长或复试老师读题，考生答题。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（五）复试突发情况应急处置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国家重点实验室同时启动腾讯会议（要提前预约会议）作为备用复试网络平台，应对突发情况。远程复试过程中如遇以下特殊情况启动应急处置。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1.考生未在规定时间内进入平台参加复试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考试开始前，考生需按要求提前在网上签到候考。若不能及时进入平台候考，考生需主动电话联系考场助理并告知未登入平台原因。若主动放弃登入平台，则取消复试资格。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2.复试中出现断电、断网、声音或图像传输中断等故障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若考生突然出现上述故障，需及时处理，排除故障。若无法立即（2分钟内）修复上述故障，须及时告知真实原因，并配合国家重点实验室做好记录。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若学校出现上述问题应立即着手修复或启用备用设备，若短时间无法修复，不能及时恢复复试，由学校领导小组确定复试是否推迟及推迟时间，将及时进行电话沟通。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若故障不足2分钟，考生可继续复试，回答问题有效；若故障超过2分钟，考生于故障前回答的问题有效，故障发生时正回答的问题无效，待故障解除后需更换题目重新回答，复试时间需扣除相应时间。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若考生回答问题时多次出现故障，复试应立即停止，复试顺序延后至本组其他所有考生复试结束后，重新进行复试。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七、复试内容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内容包括外语水平测试、综合面试。需要加试的，加试两门不同于初试科目的本专业本科主干课程。通过考生大学学习成绩单、毕业论文、科研成果等补充材料，加强对考生既往学业、一贯表现、科研能力、综合素质和思想品德等情况的全面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（一）外语测试和综合面试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远程复试环节包括外语水平测试（含听力和口语，满分50分）、综合面试（含专业素质、综合素质和创新能力，满分150分）。复试成绩为外语水平测试和综合面试成绩之和，满分200分。每位考生复试时间一般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专业素质和能力测试，包括：大学阶段学习情况及成绩；全面考核考生对本学科专业理论知识和应用技能掌握程度，利用所学理论发现、分析和解决问题的能力；对本学科发展动态的了解以及在本专业领域发展的潜力；创新精神和创新能力；外语听说能力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综合素质和能力测试，包括：思想政治素质和道德品质；本学科专业以外的学习、科研、社会实践（学生工作、社团活动、志愿服务等）或实际工作等方面的情况；事业心、责任感、纪律性（遵纪守法）、协作性和心理健康情况；人文素养；举止、表达和礼仪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5734050" cy="8858250"/>
            <wp:effectExtent l="0" t="0" r="6350" b="635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8"/>
                    <a:stretch>
                      <a:fillRect/>
                    </a:stretch>
                  </pic:blipFill>
                  <pic:spPr>
                    <a:xfrm>
                      <a:off x="0" y="0"/>
                      <a:ext cx="5734050" cy="88582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（二）主干课程加试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对以同等学力参加复试的考生（符合报考条件的高职高专及本科结业生）及复试时尚未取得本科毕业证书的自考和网络教育考生，在复试中须加试两门不同于初试科目的本专业本科主干课程。每门满分100分，考试形式为开卷限时考试，考试时间2小时。考生完成作答后，在规定时间内拍照按统一要求在线提交答卷。未在规定时间内完成答卷提交者，视为无效答卷。加试成绩不计入复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drawing>
          <wp:inline distT="0" distB="0" distL="114300" distR="114300">
            <wp:extent cx="5810250" cy="6972300"/>
            <wp:effectExtent l="0" t="0" r="635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9"/>
                    <a:stretch>
                      <a:fillRect/>
                    </a:stretch>
                  </pic:blipFill>
                  <pic:spPr>
                    <a:xfrm>
                      <a:off x="0" y="0"/>
                      <a:ext cx="5810250" cy="69723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八、录取办法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（一）总成绩计算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初试成绩占总成绩的70%，复试成绩占总成绩的30%，各项成绩计算均保留小数点后两位。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总成绩 = 初试成绩/5×70%+复试成绩/2×30%。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（二）总成绩排序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总成绩相同时，按复试成绩高低排序，复试成绩再相同的按初试外语成绩高低排序，以确定最终排名。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（三）录取原则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1.调剂考生分专业（方向）按总成绩由高至低排序录取。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2.建立研究生和导师双向选择机制，充分发挥导师在选拔学生中的作用，录取的确定必须经第一导师认可。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3.按照2023年各专业招生计划对复试合格并导师同意接收的考生确定拟录取名单。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4.参加复试且合格，但未被录取的考生按总成绩排序，后期学校若有名额调整，按排序依次录取（我校招生计划调整前已通过“全国硕士生招生调剂服务系统”被其他学校录取的考生视为自愿放弃）。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5.复试不合格的考生不予录取。有以下情况之一者为复试不合格：①资格审查不合格者；②外语水平测试、综合面试任一项考核成绩不及格（低于满分分值的60%）；③同等学力考生任何一门加试科目不及格（低于满分分值的60%）；④思想品德考核不合格的；⑤发现有其它违反研究生报考和入学有关规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九、复试体检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拟录取考生需到所在地二级甲等及以上医院自行体检并提交相应体检报告（要求见研究生学院相关通知）至NCCIR@hebau.edu.cn邮箱。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ind w:left="0" w:firstLine="0"/>
        <w:jc w:val="both"/>
        <w:rPr>
          <w:rFonts w:hint="eastAsia" w:ascii="微软雅黑" w:hAnsi="微软雅黑" w:eastAsia="微软雅黑" w:cs="微软雅黑"/>
          <w:i w:val="0"/>
          <w:caps w:val="0"/>
          <w:color w:val="333333"/>
          <w:spacing w:val="0"/>
          <w:sz w:val="17"/>
          <w:szCs w:val="17"/>
        </w:rPr>
      </w:pPr>
      <w:r>
        <w:rPr>
          <w:rFonts w:hint="eastAsia" w:ascii="微软雅黑" w:hAnsi="微软雅黑" w:eastAsia="微软雅黑" w:cs="微软雅黑"/>
          <w:i w:val="0"/>
          <w:caps w:val="0"/>
          <w:color w:val="333333"/>
          <w:spacing w:val="0"/>
          <w:sz w:val="17"/>
          <w:szCs w:val="17"/>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若体检不合格，将取消其拟录取资格。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十、信息公示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在国家重点实验室网站公布研究生复试录取工作实施细则，同时公布申诉和投诉电话；公示拟录取考生名单，时间不少于10个工作日，公示内容包括姓名、考生编号、初试成绩、复试成绩、总成绩等信息。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Style w:val="5"/>
          <w:rFonts w:hint="eastAsia" w:ascii="仿宋" w:hAnsi="仿宋" w:eastAsia="仿宋" w:cs="仿宋"/>
          <w:b/>
          <w:i w:val="0"/>
          <w:caps w:val="0"/>
          <w:color w:val="333333"/>
          <w:spacing w:val="0"/>
          <w:kern w:val="0"/>
          <w:sz w:val="18"/>
          <w:szCs w:val="18"/>
          <w:bdr w:val="none" w:color="auto" w:sz="0" w:space="0"/>
          <w:shd w:val="clear" w:fill="FFFFFF"/>
          <w:lang w:val="en-US" w:eastAsia="zh-CN" w:bidi="ar"/>
        </w:rPr>
        <w:t>十一、监督复议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42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国家重点实验室研究生招生复试工作领导小组负责对复试工作进行全面、有效监督。选派监督组成员到复试现场进行巡视，加强对复试工作过程的监督，依法依规严肃处理违纪违规事件，保证投诉、申诉和监督渠道的畅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复试咨询电话：0312-7528898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复试监督电话：0312-7521759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1" w:after="0" w:afterAutospacing="1"/>
        <w:ind w:left="0" w:right="0" w:firstLine="0"/>
        <w:jc w:val="both"/>
        <w:rPr>
          <w:rFonts w:hint="eastAsia" w:ascii="微软雅黑" w:hAnsi="微软雅黑" w:eastAsia="微软雅黑" w:cs="微软雅黑"/>
          <w:i w:val="0"/>
          <w:caps w:val="0"/>
          <w:color w:val="333333"/>
          <w:spacing w:val="0"/>
          <w:sz w:val="17"/>
          <w:szCs w:val="17"/>
        </w:rPr>
      </w:pPr>
      <w:r>
        <w:rPr>
          <w:rFonts w:hint="eastAsia" w:ascii="仿宋" w:hAnsi="仿宋" w:eastAsia="仿宋" w:cs="仿宋"/>
          <w:i w:val="0"/>
          <w:caps w:val="0"/>
          <w:color w:val="333333"/>
          <w:spacing w:val="0"/>
          <w:kern w:val="0"/>
          <w:sz w:val="18"/>
          <w:szCs w:val="18"/>
          <w:bdr w:val="none" w:color="auto" w:sz="0" w:space="0"/>
          <w:shd w:val="clear" w:fill="FFFFFF"/>
          <w:lang w:val="en-US" w:eastAsia="zh-CN" w:bidi="ar"/>
        </w:rPr>
        <w:t>监督电子邮箱：kjzl@ hebau.edu.cn</w:t>
      </w:r>
    </w:p>
    <w:p>
      <w:pPr>
        <w:keepNext w:val="0"/>
        <w:keepLines w:val="0"/>
        <w:widowControl/>
        <w:suppressLineNumbers w:val="0"/>
        <w:pBdr>
          <w:top w:val="none" w:color="auto" w:sz="0" w:space="0"/>
          <w:left w:val="none" w:color="auto" w:sz="0" w:space="0"/>
          <w:bottom w:val="none" w:color="auto" w:sz="0" w:space="0"/>
          <w:right w:val="none" w:color="auto" w:sz="0" w:space="0"/>
        </w:pBdr>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B11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2023-05-18T10:54:01Z</dcterms:created>
  <dc:creator>86188</dc:creator>
  <cp:lastModifiedBy>随风而动</cp:lastModifiedBy>
  <dcterms:modified xsi:type="dcterms:W3CDTF">2023-05-18T10:54:11Z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