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center"/>
        <w:rPr>
          <w:rFonts w:ascii="微软雅黑" w:hAnsi="微软雅黑" w:eastAsia="微软雅黑" w:cs="微软雅黑"/>
          <w:b w:val="0"/>
          <w:i w:val="0"/>
          <w:caps w:val="0"/>
          <w:color w:val="000000"/>
          <w:spacing w:val="0"/>
          <w:sz w:val="22"/>
          <w:szCs w:val="22"/>
        </w:rPr>
      </w:pPr>
      <w:r>
        <w:rPr>
          <w:rFonts w:hint="eastAsia" w:ascii="微软雅黑" w:hAnsi="微软雅黑" w:eastAsia="微软雅黑" w:cs="微软雅黑"/>
          <w:b w:val="0"/>
          <w:i w:val="0"/>
          <w:caps w:val="0"/>
          <w:color w:val="000000"/>
          <w:spacing w:val="0"/>
          <w:sz w:val="22"/>
          <w:szCs w:val="22"/>
          <w:bdr w:val="none" w:color="auto" w:sz="0" w:space="0"/>
          <w:shd w:val="clear" w:fill="FFFFFF"/>
        </w:rPr>
        <w:t>河北大学基础医学院2023年硕士研究生招生调剂公告</w:t>
      </w:r>
    </w:p>
    <w:p>
      <w:pPr>
        <w:keepNext w:val="0"/>
        <w:keepLines w:val="0"/>
        <w:widowControl/>
        <w:suppressLineNumbers w:val="0"/>
        <w:shd w:val="clear" w:fill="F5F5F5"/>
        <w:spacing w:before="150" w:beforeAutospacing="0" w:after="0" w:afterAutospacing="0" w:line="350" w:lineRule="atLeast"/>
        <w:ind w:left="0" w:right="0" w:firstLine="0"/>
        <w:jc w:val="center"/>
        <w:rPr>
          <w:rFonts w:hint="eastAsia" w:ascii="微软雅黑" w:hAnsi="微软雅黑" w:eastAsia="微软雅黑" w:cs="微软雅黑"/>
          <w:i w:val="0"/>
          <w:caps w:val="0"/>
          <w:color w:val="888888"/>
          <w:spacing w:val="0"/>
          <w:sz w:val="14"/>
          <w:szCs w:val="14"/>
        </w:rPr>
      </w:pPr>
      <w:r>
        <w:rPr>
          <w:rFonts w:hint="eastAsia" w:ascii="微软雅黑" w:hAnsi="微软雅黑" w:eastAsia="微软雅黑" w:cs="微软雅黑"/>
          <w:i w:val="0"/>
          <w:caps w:val="0"/>
          <w:color w:val="888888"/>
          <w:spacing w:val="0"/>
          <w:kern w:val="0"/>
          <w:sz w:val="14"/>
          <w:szCs w:val="14"/>
          <w:shd w:val="clear" w:fill="F5F5F5"/>
          <w:lang w:val="en-US" w:eastAsia="zh-CN" w:bidi="ar"/>
        </w:rPr>
        <w:t>发布日期：2023-04-03 11:16:22　　浏览次数：5278</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一、学校简介</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河北大学是教育部与河北省人民政府“部省合建”高校，河北省重点支持的国家一流大学建设一层次高校。学校位于国家历史文化名城——河北省保定市，距离雄安新区30公里，占地2430亩，有五四路校区、七一路校区和裕华路校区等三个校区。设有17个博士学位授权一级学科, 47个硕士学位授权一级学科，33种硕士专业学位授权类别，11个博士后科研流动站，1个博士后科研工作站。</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二、学院简介</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河北大学基础医学院为裕华路校区规模最大的学院，拥有转化医学交叉学科博士点、基础医学一级学科硕士学位授权点和药理学二级学科硕士学位授权点。建有河北省炎性自身免疫性疾病发病机制及防治重点实验室、河北省基础医学实验教学示范中心。学院师资力量雄厚，现有教职工116人，专任教师83人，具有高级职称的教师53人。拥有学术型博士生导师8人，学术型硕士生导师36人。拥有国家杰青、省杰青、河北省三三三人才、河北省青年拔尖人才等国家级、省级优秀人才。学院注重基础医学创新研究，近年来获批国家自然科学基金资助项目10余项，省部级科研项目50余项。获得河北省科技进步一等奖1项、河北省科技进步二等奖4项，河北省科技进步三等奖1项，河北省自然科学三等奖2项。</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百年河大、弦歌不辍、薪火相传，基础医学院新起点上再出发，怀青春之志奋勇拼搏。2023年河北大学基础医学院招收基础医学、药理学专业调剂研究生，欢迎加入！</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三、拟接收调剂专业    </w:t>
      </w:r>
    </w:p>
    <w:p>
      <w:pPr>
        <w:keepNext w:val="0"/>
        <w:keepLines w:val="0"/>
        <w:widowControl/>
        <w:suppressLineNumbers w:val="0"/>
        <w:pBdr>
          <w:top w:val="none" w:color="auto" w:sz="0" w:space="0"/>
        </w:pBdr>
        <w:shd w:val="clear" w:fill="FFFFFF"/>
        <w:ind w:left="0" w:firstLine="0"/>
        <w:jc w:val="center"/>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bdr w:val="none" w:color="auto" w:sz="0" w:space="0"/>
          <w:shd w:val="clear" w:fill="FFFFFF"/>
          <w:lang w:val="en-US" w:eastAsia="zh-CN" w:bidi="ar"/>
        </w:rPr>
        <w:drawing>
          <wp:inline distT="0" distB="0" distL="114300" distR="114300">
            <wp:extent cx="8162925" cy="1704975"/>
            <wp:effectExtent l="0" t="0" r="317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8162925" cy="1704975"/>
                    </a:xfrm>
                    <a:prstGeom prst="rect">
                      <a:avLst/>
                    </a:prstGeom>
                    <a:noFill/>
                    <a:ln w="9525">
                      <a:noFill/>
                    </a:ln>
                  </pic:spPr>
                </pic:pic>
              </a:graphicData>
            </a:graphic>
          </wp:inline>
        </w:drawing>
      </w:r>
    </w:p>
    <w:p>
      <w:pPr>
        <w:keepNext w:val="0"/>
        <w:keepLines w:val="0"/>
        <w:widowControl/>
        <w:suppressLineNumbers w:val="0"/>
        <w:pBdr>
          <w:top w:val="none" w:color="auto" w:sz="0" w:space="0"/>
        </w:pBdr>
        <w:shd w:val="clear" w:fill="FFFFFF"/>
        <w:ind w:left="0" w:firstLine="0"/>
        <w:jc w:val="left"/>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shd w:val="clear" w:fill="FFFFFF"/>
          <w:lang w:val="en-US" w:eastAsia="zh-CN" w:bidi="ar"/>
        </w:rPr>
        <w:t>四、调剂要求</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1、参加调剂的考生必须符合国家对调入专业提出的报考条件要求、初试成绩基本要求和调剂基本条件，调入专业与第一志愿报考专业相同或相近。</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2、请有调剂意向的考生在“全国硕士生招生调剂服务系统”开通后（4月6日开通），及时登陆中国研究生招生信息网按要求填写调剂志愿。</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3、考生需在我校发出复试通知的规定时间内登陆“全国硕士生招生调剂服务系统”确认参加我校复试。</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4、考生确认复试通知后，请按照我院2023年硕士研究生招生专业目录及复试通知的相关要求做好复试准备。</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五、咨询联系方式</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shd w:val="clear" w:fill="FFFFFF"/>
        </w:rPr>
        <w:t>喻老师，联系电话：0312-5078523，邮箱：hdjcyxy@163.com，咨询QQ群号：148238307</w:t>
      </w:r>
    </w:p>
    <w:p>
      <w:pPr>
        <w:pStyle w:val="3"/>
        <w:keepNext w:val="0"/>
        <w:keepLines w:val="0"/>
        <w:widowControl/>
        <w:suppressLineNumbers w:val="0"/>
        <w:spacing w:before="0" w:beforeAutospacing="0" w:after="200" w:afterAutospacing="0" w:line="280" w:lineRule="atLeast"/>
        <w:ind w:left="0" w:right="0" w:firstLine="420"/>
        <w:jc w:val="left"/>
        <w:rPr>
          <w:color w:val="333333"/>
          <w:sz w:val="15"/>
          <w:szCs w:val="15"/>
        </w:rPr>
      </w:pPr>
      <w:r>
        <w:rPr>
          <w:rFonts w:hint="eastAsia" w:ascii="微软雅黑" w:hAnsi="微软雅黑" w:eastAsia="微软雅黑" w:cs="微软雅黑"/>
          <w:i w:val="0"/>
          <w:caps w:val="0"/>
          <w:color w:val="333333"/>
          <w:spacing w:val="0"/>
          <w:sz w:val="15"/>
          <w:szCs w:val="15"/>
          <w:bdr w:val="none" w:color="auto" w:sz="0" w:space="0"/>
          <w:shd w:val="clear" w:fill="FFFFFF"/>
        </w:rPr>
        <w:drawing>
          <wp:inline distT="0" distB="0" distL="114300" distR="114300">
            <wp:extent cx="2266950" cy="2381250"/>
            <wp:effectExtent l="0" t="0" r="635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2266950" cy="2381250"/>
                    </a:xfrm>
                    <a:prstGeom prst="rect">
                      <a:avLst/>
                    </a:prstGeom>
                    <a:noFill/>
                    <a:ln w="9525">
                      <a:noFill/>
                    </a:ln>
                  </pic:spPr>
                </pic:pic>
              </a:graphicData>
            </a:graphic>
          </wp:inline>
        </w:drawing>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C83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2023-05-18T06:11:49Z</dcterms:created>
  <dc:creator>86188</dc:creator>
  <cp:lastModifiedBy>随风而动</cp:lastModifiedBy>
  <dcterms:modified xsi:type="dcterms:W3CDTF">2023-05-18T06:11:51Z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