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水利水电学院4月11日复试名单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2023-04-11 12:26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0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  <w:tbl>
            <w:tblPr>
              <w:tblW w:w="9236" w:type="dxa"/>
              <w:tblInd w:w="-15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9"/>
              <w:gridCol w:w="417"/>
              <w:gridCol w:w="884"/>
              <w:gridCol w:w="1416"/>
              <w:gridCol w:w="819"/>
              <w:gridCol w:w="1885"/>
              <w:gridCol w:w="1080"/>
              <w:gridCol w:w="439"/>
              <w:gridCol w:w="550"/>
              <w:gridCol w:w="551"/>
              <w:gridCol w:w="756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20" w:hRule="atLeast"/>
              </w:trPr>
              <w:tc>
                <w:tcPr>
                  <w:tcW w:w="200" w:type="pc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序</w:t>
                  </w:r>
                </w:p>
              </w:tc>
              <w:tc>
                <w:tcPr>
                  <w:tcW w:w="2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4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6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5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8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6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思想政治理论或管理类联考综合能力</w:t>
                  </w:r>
                </w:p>
              </w:tc>
              <w:tc>
                <w:tcPr>
                  <w:tcW w:w="2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3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业务课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35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业务课</w:t>
                  </w: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13"/>
                      <w:szCs w:val="13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300" w:type="pct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陈鹏飞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104913310513452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梁斌斌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101123202308934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赵钰静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105363432206813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085904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农田水土工程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刘颖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102943210211391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高继冉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103603340503158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方云瑞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102943210310014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张记华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116603204002844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138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吴勇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102943210204861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贾博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115353621202000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200" w:type="pc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081500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水利工程</w:t>
                  </w:r>
                </w:p>
              </w:tc>
              <w:tc>
                <w:tcPr>
                  <w:tcW w:w="5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刘畅昊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110753000006266</w:t>
                  </w:r>
                </w:p>
              </w:tc>
              <w:tc>
                <w:tcPr>
                  <w:tcW w:w="6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调剂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5" w:hRule="atLeast"/>
              </w:trPr>
              <w:tc>
                <w:tcPr>
                  <w:tcW w:w="5000" w:type="pct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noWrap/>
                  <w:tcMar>
                    <w:left w:w="108" w:type="dxa"/>
                    <w:right w:w="108" w:type="dxa"/>
                  </w:tcMar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学习方式：</w:t>
                  </w: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1--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全日制；</w:t>
                  </w:r>
                  <w:r>
                    <w:rPr>
                      <w:rFonts w:hint="default" w:ascii="Arial" w:hAnsi="Arial" w:cs="Arial" w:eastAsiaTheme="minorEastAsia"/>
                      <w:kern w:val="0"/>
                      <w:sz w:val="20"/>
                      <w:szCs w:val="20"/>
                      <w:lang w:val="en-US" w:eastAsia="zh-CN" w:bidi="ar"/>
                    </w:rPr>
                    <w:t>2--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0"/>
                      <w:szCs w:val="20"/>
                      <w:lang w:val="en-US" w:eastAsia="zh-CN" w:bidi="ar"/>
                    </w:rPr>
                    <w:t>非全日制。备注：一志愿、调剂、有加分事项等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6C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2023-05-18T08:14:39Z</dcterms:created>
  <dc:creator>86188</dc:creator>
  <cp:lastModifiedBy>随风而动</cp:lastModifiedBy>
  <dcterms:modified xsi:type="dcterms:W3CDTF">2023-05-18T08:14:44Z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