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51" w:rsidRPr="00593851" w:rsidRDefault="00593851" w:rsidP="00593851">
      <w:pPr>
        <w:widowControl/>
        <w:numPr>
          <w:ilvl w:val="0"/>
          <w:numId w:val="1"/>
        </w:numPr>
        <w:shd w:val="clear" w:color="auto" w:fill="FFFFFF"/>
        <w:ind w:left="0"/>
        <w:jc w:val="center"/>
        <w:outlineLvl w:val="0"/>
        <w:rPr>
          <w:rFonts w:ascii="inherit" w:eastAsia="微软雅黑" w:hAnsi="inherit" w:cs="宋体"/>
          <w:b/>
          <w:bCs/>
          <w:color w:val="333333"/>
          <w:spacing w:val="15"/>
          <w:kern w:val="36"/>
          <w:sz w:val="30"/>
          <w:szCs w:val="30"/>
        </w:rPr>
      </w:pPr>
      <w:r w:rsidRPr="00593851">
        <w:rPr>
          <w:rFonts w:ascii="inherit" w:eastAsia="微软雅黑" w:hAnsi="inherit" w:cs="宋体"/>
          <w:b/>
          <w:bCs/>
          <w:color w:val="333333"/>
          <w:spacing w:val="15"/>
          <w:kern w:val="36"/>
          <w:sz w:val="30"/>
          <w:szCs w:val="30"/>
        </w:rPr>
        <w:t>河北师范大学关于公布</w:t>
      </w:r>
      <w:r w:rsidRPr="00593851">
        <w:rPr>
          <w:rFonts w:ascii="inherit" w:eastAsia="微软雅黑" w:hAnsi="inherit" w:cs="宋体"/>
          <w:b/>
          <w:bCs/>
          <w:color w:val="333333"/>
          <w:spacing w:val="15"/>
          <w:kern w:val="36"/>
          <w:sz w:val="30"/>
          <w:szCs w:val="30"/>
        </w:rPr>
        <w:t>2023</w:t>
      </w:r>
      <w:r w:rsidRPr="00593851">
        <w:rPr>
          <w:rFonts w:ascii="inherit" w:eastAsia="微软雅黑" w:hAnsi="inherit" w:cs="宋体"/>
          <w:b/>
          <w:bCs/>
          <w:color w:val="333333"/>
          <w:spacing w:val="15"/>
          <w:kern w:val="36"/>
          <w:sz w:val="30"/>
          <w:szCs w:val="30"/>
        </w:rPr>
        <w:t>年硕士研究生招生考试复试名单的通知</w:t>
      </w:r>
    </w:p>
    <w:p w:rsidR="00593851" w:rsidRPr="00593851" w:rsidRDefault="00593851" w:rsidP="00593851">
      <w:pPr>
        <w:widowControl/>
        <w:numPr>
          <w:ilvl w:val="0"/>
          <w:numId w:val="1"/>
        </w:numPr>
        <w:pBdr>
          <w:top w:val="single" w:sz="6" w:space="4" w:color="E7E7E7"/>
          <w:left w:val="single" w:sz="6" w:space="0" w:color="E7E7E7"/>
          <w:bottom w:val="single" w:sz="6" w:space="4" w:color="E7E7E7"/>
          <w:right w:val="single" w:sz="6" w:space="8" w:color="E7E7E7"/>
        </w:pBdr>
        <w:shd w:val="clear" w:color="auto" w:fill="F6F6F6"/>
        <w:spacing w:before="150"/>
        <w:ind w:left="0"/>
        <w:jc w:val="center"/>
        <w:rPr>
          <w:rFonts w:ascii="inherit" w:eastAsia="微软雅黑" w:hAnsi="inherit" w:cs="宋体"/>
          <w:color w:val="999999"/>
          <w:kern w:val="0"/>
          <w:sz w:val="20"/>
          <w:szCs w:val="20"/>
        </w:rPr>
      </w:pPr>
      <w:r w:rsidRPr="00593851">
        <w:rPr>
          <w:rFonts w:ascii="inherit" w:eastAsia="微软雅黑" w:hAnsi="inherit" w:cs="宋体"/>
          <w:color w:val="999999"/>
          <w:kern w:val="0"/>
          <w:sz w:val="20"/>
          <w:szCs w:val="20"/>
        </w:rPr>
        <w:t>发布日期：</w:t>
      </w:r>
      <w:r w:rsidRPr="00593851">
        <w:rPr>
          <w:rFonts w:ascii="inherit" w:eastAsia="微软雅黑" w:hAnsi="inherit" w:cs="宋体"/>
          <w:color w:val="999999"/>
          <w:kern w:val="0"/>
          <w:sz w:val="20"/>
          <w:szCs w:val="20"/>
        </w:rPr>
        <w:t>2023-03-26</w:t>
      </w:r>
    </w:p>
    <w:p w:rsidR="00593851" w:rsidRPr="00593851" w:rsidRDefault="00593851" w:rsidP="00593851">
      <w:pPr>
        <w:widowControl/>
        <w:shd w:val="clear" w:color="auto" w:fill="FFFFFF"/>
        <w:spacing w:after="150" w:line="360" w:lineRule="atLeast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各招生院系、各位考生：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根据教育部和河北省关于硕士研究生招生工作的有关要求，我</w:t>
      </w:r>
      <w:proofErr w:type="gramStart"/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办依据</w:t>
      </w:r>
      <w:proofErr w:type="gramEnd"/>
      <w:r w:rsidRPr="00593851">
        <w:rPr>
          <w:rFonts w:ascii="andale mono" w:eastAsia="微软雅黑" w:hAnsi="andale mono" w:cs="宋体" w:hint="eastAsia"/>
          <w:color w:val="000000"/>
          <w:kern w:val="0"/>
          <w:sz w:val="24"/>
          <w:szCs w:val="24"/>
        </w:rPr>
        <w:fldChar w:fldCharType="begin"/>
      </w:r>
      <w:r w:rsidRPr="00593851">
        <w:rPr>
          <w:rFonts w:ascii="andale mono" w:eastAsia="微软雅黑" w:hAnsi="andale mono" w:cs="宋体" w:hint="eastAsia"/>
          <w:color w:val="000000"/>
          <w:kern w:val="0"/>
          <w:sz w:val="24"/>
          <w:szCs w:val="24"/>
        </w:rPr>
        <w:instrText xml:space="preserve"> HYPERLINK "https://yjsy.hebtu.edu.cn/a/2023/03/24/1C24DA8C90C64DC88BDD65F9E535E826.html" \t "_self" </w:instrText>
      </w:r>
      <w:r w:rsidRPr="00593851">
        <w:rPr>
          <w:rFonts w:ascii="andale mono" w:eastAsia="微软雅黑" w:hAnsi="andale mono" w:cs="宋体" w:hint="eastAsia"/>
          <w:color w:val="000000"/>
          <w:kern w:val="0"/>
          <w:sz w:val="24"/>
          <w:szCs w:val="24"/>
        </w:rPr>
        <w:fldChar w:fldCharType="separate"/>
      </w:r>
      <w:r w:rsidRPr="00593851">
        <w:rPr>
          <w:rFonts w:ascii="andale mono" w:eastAsia="微软雅黑" w:hAnsi="andale mono" w:cs="宋体"/>
          <w:color w:val="333333"/>
          <w:kern w:val="0"/>
          <w:sz w:val="24"/>
          <w:szCs w:val="24"/>
        </w:rPr>
        <w:t>《河北师范大学</w:t>
      </w:r>
      <w:r w:rsidRPr="00593851">
        <w:rPr>
          <w:rFonts w:ascii="andale mono" w:eastAsia="微软雅黑" w:hAnsi="andale mono" w:cs="宋体"/>
          <w:color w:val="333333"/>
          <w:kern w:val="0"/>
          <w:sz w:val="24"/>
          <w:szCs w:val="24"/>
        </w:rPr>
        <w:t>2023</w:t>
      </w:r>
      <w:r w:rsidRPr="00593851">
        <w:rPr>
          <w:rFonts w:ascii="andale mono" w:eastAsia="微软雅黑" w:hAnsi="andale mono" w:cs="宋体"/>
          <w:color w:val="333333"/>
          <w:kern w:val="0"/>
          <w:sz w:val="24"/>
          <w:szCs w:val="24"/>
        </w:rPr>
        <w:t>年硕士研究生复试录取办法》</w:t>
      </w:r>
      <w:r w:rsidRPr="00593851">
        <w:rPr>
          <w:rFonts w:ascii="andale mono" w:eastAsia="微软雅黑" w:hAnsi="andale mono" w:cs="宋体" w:hint="eastAsia"/>
          <w:color w:val="000000"/>
          <w:kern w:val="0"/>
          <w:sz w:val="24"/>
          <w:szCs w:val="24"/>
        </w:rPr>
        <w:fldChar w:fldCharType="end"/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和上级主管部门下达招生计划确定了我校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2023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年硕士研究生招生考试复试名单，现予以公布。</w:t>
      </w:r>
      <w:hyperlink r:id="rId6" w:tgtFrame="_self" w:history="1"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各专业复试考生名单（</w:t>
        </w:r>
        <w:proofErr w:type="gramStart"/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一</w:t>
        </w:r>
        <w:proofErr w:type="gramEnd"/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志愿）见附件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1</w:t>
        </w:r>
      </w:hyperlink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，</w:t>
      </w:r>
      <w:hyperlink r:id="rId7" w:tgtFrame="_self" w:history="1"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“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退役大学生士兵专项计划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”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考生复试名单见附件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2</w:t>
        </w:r>
      </w:hyperlink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，经我办初审，</w:t>
      </w:r>
      <w:hyperlink r:id="rId8" w:tgtFrame="_self" w:history="1"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预计符合加分政策且能够进入复试的考生名单见附件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3</w:t>
        </w:r>
      </w:hyperlink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，待上级部门审定后不通过者加分无效，特此说明。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请参加复试的考生认真阅读我校</w:t>
      </w:r>
      <w:proofErr w:type="gramStart"/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研究生院官网公布</w:t>
      </w:r>
      <w:proofErr w:type="gramEnd"/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的</w:t>
      </w:r>
      <w:hyperlink r:id="rId9" w:tgtFrame="_self" w:history="1"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《河北师范大学关于做好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2023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年硕士研究生招生考试复试准备工作的通知》</w:t>
        </w:r>
      </w:hyperlink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，根据复试专业的复试方式做好复试准备工作。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报考专业的复试方式为现场复试的考生，请于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2023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年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4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月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1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日上午到报考专业所在学院报到，</w:t>
      </w:r>
      <w:hyperlink r:id="rId10" w:tgtFrame="_self" w:history="1"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报到时间地点安排见附件</w:t>
        </w:r>
        <w:r w:rsidRPr="00593851">
          <w:rPr>
            <w:rFonts w:ascii="andale mono" w:eastAsia="微软雅黑" w:hAnsi="andale mono" w:cs="宋体"/>
            <w:color w:val="333333"/>
            <w:kern w:val="0"/>
            <w:sz w:val="24"/>
            <w:szCs w:val="24"/>
          </w:rPr>
          <w:t>4</w:t>
        </w:r>
      </w:hyperlink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。参加现场复试的考生在复试期间（含报到环节）凭初试准考证和身份证从学校东门（</w:t>
      </w:r>
      <w:proofErr w:type="gramStart"/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裕翔街</w:t>
      </w:r>
      <w:proofErr w:type="gramEnd"/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）北侧进校，从东门南侧出校。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报考专业的复试方式为网络远程复试的考生，复试具体工作安排由招生院系负责通知考生，请考生关注招生院系后续发布的复试工作安排。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lastRenderedPageBreak/>
        <w:t>请各招生院系按照复试名单结合学院的复试方式，尽快公布本学院复试工作安排，做好考生的咨询服务和复试准备工作。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如对我校复试名单有异议，请实名联系我办或我</w:t>
      </w:r>
      <w:proofErr w:type="gramStart"/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校纪委</w:t>
      </w:r>
      <w:proofErr w:type="gramEnd"/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监察处，联系方式如下：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河北师范大学研究生招生办公室，电话：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0311-80786777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（工作时间）；邮箱：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yjszsb@hebtu.edu.cn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；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河北师范大学纪委监察处，电话：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0311-80789855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（工作时间），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13832193302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（只接受短信），信箱：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jjw@hebtu.edu.cn</w:t>
      </w:r>
      <w:r w:rsidRPr="00593851">
        <w:rPr>
          <w:rFonts w:ascii="andale mono" w:eastAsia="微软雅黑" w:hAnsi="andale mono" w:cs="宋体"/>
          <w:color w:val="000000"/>
          <w:kern w:val="0"/>
          <w:sz w:val="24"/>
          <w:szCs w:val="24"/>
        </w:rPr>
        <w:t>。</w:t>
      </w:r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附件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1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：</w:t>
      </w:r>
      <w:hyperlink r:id="rId11" w:history="1"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河北师范大学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2023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年硕士研究生招生考试复试名单（</w:t>
        </w:r>
        <w:proofErr w:type="gramStart"/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一</w:t>
        </w:r>
        <w:proofErr w:type="gramEnd"/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志愿）</w:t>
        </w:r>
      </w:hyperlink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附件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2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：</w:t>
      </w:r>
      <w:hyperlink r:id="rId12" w:history="1"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河北师范大学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2023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年硕士研究生招生考试复试名单（退役大学生士兵专项计划）</w:t>
        </w:r>
      </w:hyperlink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附件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3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：</w:t>
      </w:r>
      <w:hyperlink r:id="rId13" w:history="1"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河北师范大学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2023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年硕士研究生招生考试复试名单（</w:t>
        </w:r>
        <w:proofErr w:type="gramStart"/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拟享受</w:t>
        </w:r>
        <w:proofErr w:type="gramEnd"/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  <w:u w:val="single"/>
          </w:rPr>
          <w:t>加分政策）</w:t>
        </w:r>
      </w:hyperlink>
    </w:p>
    <w:p w:rsidR="00593851" w:rsidRPr="00593851" w:rsidRDefault="00593851" w:rsidP="00593851">
      <w:pPr>
        <w:widowControl/>
        <w:shd w:val="clear" w:color="auto" w:fill="FFFFFF"/>
        <w:spacing w:after="150" w:line="420" w:lineRule="atLeast"/>
        <w:ind w:firstLine="480"/>
        <w:jc w:val="left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附件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4</w:t>
      </w:r>
      <w:r w:rsidRPr="00593851">
        <w:rPr>
          <w:rFonts w:ascii="andale mono" w:eastAsia="微软雅黑" w:hAnsi="andale mono" w:cs="宋体"/>
          <w:color w:val="C00000"/>
          <w:kern w:val="0"/>
          <w:sz w:val="24"/>
          <w:szCs w:val="24"/>
        </w:rPr>
        <w:t>：</w:t>
      </w:r>
      <w:hyperlink r:id="rId14" w:history="1"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</w:rPr>
          <w:t>河北师范大学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</w:rPr>
          <w:t>2023</w:t>
        </w:r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</w:rPr>
          <w:t>年</w:t>
        </w:r>
        <w:proofErr w:type="gramStart"/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</w:rPr>
          <w:t>研</w:t>
        </w:r>
        <w:proofErr w:type="gramEnd"/>
        <w:r w:rsidRPr="00593851">
          <w:rPr>
            <w:rFonts w:ascii="andale mono" w:eastAsia="微软雅黑" w:hAnsi="andale mono" w:cs="宋体"/>
            <w:color w:val="C00000"/>
            <w:kern w:val="0"/>
            <w:sz w:val="24"/>
            <w:szCs w:val="24"/>
          </w:rPr>
          <w:t>招进校现场复试报到时间地点安排</w:t>
        </w:r>
      </w:hyperlink>
    </w:p>
    <w:p w:rsidR="003F7E42" w:rsidRPr="00593851" w:rsidRDefault="003F7E42">
      <w:bookmarkStart w:id="0" w:name="_GoBack"/>
      <w:bookmarkEnd w:id="0"/>
    </w:p>
    <w:sectPr w:rsidR="003F7E42" w:rsidRPr="00593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ndale mon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B29A1"/>
    <w:multiLevelType w:val="multilevel"/>
    <w:tmpl w:val="5B22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60"/>
    <w:rsid w:val="00226160"/>
    <w:rsid w:val="003F7E42"/>
    <w:rsid w:val="0059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9385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9385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938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38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9385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9385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938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3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y.hebtu.edu.cn/dynamic/download.jsp?id=6d5e13ef00a942ec8bb3f6bcbc81ebc0" TargetMode="External"/><Relationship Id="rId13" Type="http://schemas.openxmlformats.org/officeDocument/2006/relationships/hyperlink" Target="https://yjsy.hebtu.edu.cn/dynamic/download.jsp?id=6d5e13ef00a942ec8bb3f6bcbc81ebc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jsy.hebtu.edu.cn/dynamic/download.jsp?id=0ac843b3d9614e88a2e0ceef7d43e210" TargetMode="External"/><Relationship Id="rId12" Type="http://schemas.openxmlformats.org/officeDocument/2006/relationships/hyperlink" Target="https://yjsy.hebtu.edu.cn/dynamic/download.jsp?id=0ac843b3d9614e88a2e0ceef7d43e21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jsy.hebtu.edu.cn/dynamic/download.jsp?id=82e73a57cee04a35986f128ddd86a1b4" TargetMode="External"/><Relationship Id="rId11" Type="http://schemas.openxmlformats.org/officeDocument/2006/relationships/hyperlink" Target="https://yjsy.hebtu.edu.cn/dynamic/download.jsp?id=82e73a57cee04a35986f128ddd86a1b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jsy.hebtu.edu.cn/dynamic/download.jsp?id=e0e0ce21506b44da964fe78eef75f1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jsy.hebtu.edu.cn/a/2023/03/22/9412B0530C0E4DDF8A52D3CDA94C1024.html" TargetMode="External"/><Relationship Id="rId14" Type="http://schemas.openxmlformats.org/officeDocument/2006/relationships/hyperlink" Target="https://yjsy.hebtu.edu.cn/dynamic/download.jsp?id=e0e0ce21506b44da964fe78eef75f18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2023-04-04T13:18:00Z</dcterms:created>
  <dcterms:modified xsi:type="dcterms:W3CDTF">2023-04-04T13:18:00Z</dcterms:modified>
</cp:coreProperties>
</file>