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  <w:bdr w:val="none" w:color="auto" w:sz="0" w:space="0"/>
        </w:rPr>
        <w:t>能源工程系调剂系统开放公告（4月12日）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发布日期：2023-04-12    访问次数:164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字号：[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jc w:val="left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我校能源工程系 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081404供热、供燃气、通风及空调工程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 普通计划有调剂名额，调剂系统于4月12日13:00开放，至少开放12小时。该方向只接受初试专业课为与“传热学”相同或相近科目的考生报考。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66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2023-05-18T08:27:58Z</dcterms:created>
  <dc:creator>86188</dc:creator>
  <cp:lastModifiedBy>随风而动</cp:lastModifiedBy>
  <dcterms:modified xsi:type="dcterms:W3CDTF">2023-05-18T08:28:00Z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