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10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  <w:bdr w:val="none" w:color="auto" w:sz="0" w:space="0"/>
        </w:rPr>
        <w:t>能源工程系调剂系统开放公告（4月9日）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发布日期：2023-04-09    访问次数:685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字号：[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"https://yanjs.hebiace.edu.cn/info/1007/javascript:doZoom(18)"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"https://yanjs.hebiace.edu.cn/info/1007/javascript:doZoom(16)"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"https://yanjs.hebiace.edu.cn/info/1007/javascript:doZoom(14)"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jc w:val="left"/>
        <w:rPr>
          <w:color w:val="66666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6"/>
          <w:szCs w:val="16"/>
          <w:bdr w:val="none" w:color="auto" w:sz="0" w:space="0"/>
        </w:rPr>
        <w:t>        我校能源工程系各专业方向均有调剂名额，调剂系统将于4月9日21:10全部开放，至少开放12小时。欢迎广大考生报考！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jc w:val="left"/>
        <w:rPr>
          <w:color w:val="666666"/>
        </w:rPr>
      </w:pPr>
    </w:p>
    <w:tbl>
      <w:tblPr>
        <w:tblW w:w="0" w:type="dxa"/>
        <w:jc w:val="center"/>
        <w:tblCellSpacing w:w="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1006"/>
        <w:gridCol w:w="1360"/>
        <w:gridCol w:w="3230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0" w:type="dxa"/>
          <w:jc w:val="center"/>
        </w:trPr>
        <w:tc>
          <w:tcPr>
            <w:tcW w:w="12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院系名称</w:t>
            </w:r>
          </w:p>
        </w:tc>
        <w:tc>
          <w:tcPr>
            <w:tcW w:w="7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3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研究方向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0" w:type="dxa"/>
          <w:jc w:val="center"/>
        </w:trPr>
        <w:tc>
          <w:tcPr>
            <w:tcW w:w="12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0" w:type="dxa"/>
          <w:jc w:val="center"/>
        </w:trPr>
        <w:tc>
          <w:tcPr>
            <w:tcW w:w="1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能源工程系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081404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供热、供燃气、通风及空调工程</w:t>
            </w:r>
          </w:p>
        </w:tc>
        <w:tc>
          <w:tcPr>
            <w:tcW w:w="3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--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0" w:type="dxa"/>
          <w:jc w:val="center"/>
        </w:trPr>
        <w:tc>
          <w:tcPr>
            <w:tcW w:w="1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085900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土木水利</w:t>
            </w:r>
          </w:p>
        </w:tc>
        <w:tc>
          <w:tcPr>
            <w:tcW w:w="3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color w:val="666666"/>
                <w:sz w:val="14"/>
                <w:szCs w:val="14"/>
                <w:bdr w:val="none" w:color="auto" w:sz="0" w:space="0"/>
              </w:rPr>
              <w:t>人工环境工程（供热、供燃气、通风及空调工程）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tblCellSpacing w:w="0" w:type="dxa"/>
          <w:jc w:val="center"/>
        </w:trPr>
        <w:tc>
          <w:tcPr>
            <w:tcW w:w="1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4"/>
                <w:szCs w:val="14"/>
                <w:bdr w:val="none" w:color="auto" w:sz="0" w:space="0"/>
              </w:rPr>
              <w:t>人工环境工程（供热、供燃气、通风及空调工程（暖通空调自动控制方向））</w:t>
            </w:r>
            <w:r>
              <w:rPr>
                <w:color w:val="666666"/>
                <w:sz w:val="14"/>
                <w:szCs w:val="14"/>
                <w:bdr w:val="none" w:color="auto" w:sz="0" w:space="0"/>
              </w:rPr>
              <w:t xml:space="preserve">     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43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2023-05-18T08:33:01Z</dcterms:created>
  <dc:creator>86188</dc:creator>
  <cp:lastModifiedBy>随风而动</cp:lastModifiedBy>
  <dcterms:modified xsi:type="dcterms:W3CDTF">2023-05-18T08:33:03Z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