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00" w:beforeAutospacing="0" w:after="400" w:afterAutospacing="0" w:line="42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中医学院（仲景学院）2023年硕士研究生招生调剂工作实施细则</w:t>
      </w:r>
    </w:p>
    <w:p>
      <w:pPr>
        <w:pStyle w:val="3"/>
        <w:keepNext w:val="0"/>
        <w:keepLines w:val="0"/>
        <w:widowControl/>
        <w:suppressLineNumbers w:val="0"/>
        <w:spacing w:before="400" w:beforeAutospacing="0" w:after="400" w:afterAutospacing="0"/>
        <w:jc w:val="center"/>
      </w:pPr>
      <w:r>
        <w:t>中医学院（仲景学院）    2023-04-04 16:33:20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根据《河南中医药大学2023年硕士研究生招生调剂工作方案》要求，结合学院实际情况，制定2023年硕士研究生调剂工作实施办法：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一、调剂原则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调剂工作是硕士研究生招生录取工作的重要环节，是满足考生志愿选择，保障考生权益的重要渠道。学院坚持“按需招生、全面衡量、择优录取、宁缺毋滥”的原则开展调剂工作。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（一）基本条件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1.符合我校2023年攻读硕士学位研究生招生《章程》和《原则性说明》要求。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2.初试成绩符合第一志愿报考专业在A类地区的全国初试成绩基本要求。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3.调入专业与第一志愿报考专业相同或相近。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4.初试科目与调入专业初试科目相同或相近，其中统考科目原则上应相同。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（二）相关说明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1.1005中医学要求学历背景原则上为全日制医学本科毕业生（五年制）和全日制医学专升本毕业生（医学学位）。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2.1057中医专硕允许调入1005中医学学术学位。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3.报考“退役大学生士兵”专项计划的考生，申请调剂到普通计划录取，符合条件的可按规定享受退役大学生士兵初试加分政策。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1.一志愿复试录取结束后，根据各专业缺额情况，我校通过研究生院网页提前12小时公布调剂系统各批次开网时间及相关专业缺额情况，调剂系统连续开通12小时后关闭。</w:t>
      </w:r>
      <w:r>
        <w:rPr>
          <w:rStyle w:val="6"/>
          <w:color w:val="333333"/>
        </w:rPr>
        <w:t>调剂系统开放时间以学校研究生院网页公布时间为准。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2.所有调剂考生自行登录“全国硕士研究生招生网上调剂系统https://yz.chsi.com.cn/yztj/”填报本人调剂信息。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3.因调剂生源不足无法完成的招生计划，由研究生院统一另行安排。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4.学院对调剂考生进行资格审核，具体见《中医学院（仲景学院）2023年招收攻读硕士学位研究生复试方案》。对申请同一专业、初试科目完全相同的调剂考生，按考生初试成绩择优确定进入复试名单。不以单位、行业、地域、学校层次类别等非学业水平标准作为遴选依据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5.学院根据考生情况，综合评价确定拟参加复试名单，提交研究生院审核同意后，发布调剂考生复试通知。对未接到复试通知的调剂考生，系统将在24小时内自动解锁，学校一概不做解锁操作。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6.调剂复试流程参照《中医学院（仲景学院）2023年招收攻读硕士学位研究生复试方案》。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7.考生复试合格并获得拟录取资格后，学校在“调剂网”上发送“待录取通知”，考生须在接到“待录取通知”4小时内，登陆“调剂网”点击“接收待录取”，否则自动失去待录取资格，空出名额根据通过面试的调剂生总成绩排名递补录取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四、注意事项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1.考生原报考单位、院系、专业、学习方式与拟参加复试的招生单位、院系、专业、学习方式有一项不同者即视为调剂。我校接收的所有调剂考生不分校内、校外调剂，均须通过“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2.如遇“调剂网”出现网络异常等突发情况，学校会适当顺延时间，并及时在研究生院网站发布相关通知。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/>
        <w:jc w:val="both"/>
      </w:pPr>
      <w:r>
        <w:rPr>
          <w:color w:val="333333"/>
        </w:rPr>
        <w:t>3.学院不开展提前调剂登记工作，不接受电子邮件、电话传真以及其他非调剂系统渠道的调剂信息。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240" w:lineRule="atLeast"/>
        <w:ind w:left="0" w:right="0" w:firstLine="420"/>
        <w:jc w:val="righ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5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2023-05-21T00:34:29Z</dcterms:created>
  <dc:creator>86188</dc:creator>
  <cp:lastModifiedBy>随风而动</cp:lastModifiedBy>
  <dcterms:modified xsi:type="dcterms:W3CDTF">2023-05-21T00:34:30Z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