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b/>
          <w:i w:val="0"/>
          <w:caps w:val="0"/>
          <w:color w:val="197C3B"/>
          <w:spacing w:val="0"/>
          <w:sz w:val="25"/>
          <w:szCs w:val="25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197C3B"/>
          <w:spacing w:val="0"/>
          <w:sz w:val="25"/>
          <w:szCs w:val="25"/>
          <w:bdr w:val="none" w:color="auto" w:sz="0" w:space="0"/>
          <w:shd w:val="clear" w:fill="FFFFFF"/>
          <w:vertAlign w:val="baseline"/>
        </w:rPr>
        <w:t>信息与管理科学学院2023年物流工程与管理专业硕士研究生招生调剂考生复试结果公示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320"/>
        <w:jc w:val="both"/>
        <w:textAlignment w:val="baseline"/>
      </w:pPr>
      <w:r>
        <w:rPr>
          <w:rFonts w:ascii="微软雅黑" w:hAnsi="微软雅黑" w:eastAsia="微软雅黑" w:cs="微软雅黑"/>
          <w:i w:val="0"/>
          <w:caps w:val="0"/>
          <w:color w:val="5F5F5F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根据《河南农业大学</w:t>
      </w: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2023年硕士研究生复试录取工作方案》、《信息与管理科学学院2023年硕士研究生复试录取工作方案》《信息与管理科学学院2023年拟接收调剂硕士研究生工作办法》有关规定，我院2023年物流工程与管理专业调剂考生按照相关程序进行了复试考核，经学院研究生招生工作领导小组审核，现将2023年物流工程与管理专业调剂考生复试成绩进行公示。物流工程与管理专业调剂考生拟录取2人，详细情况如下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center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16"/>
          <w:szCs w:val="16"/>
          <w:bdr w:val="none" w:color="auto" w:sz="0" w:space="0"/>
          <w:shd w:val="clear" w:fill="FFFFFF"/>
        </w:rPr>
        <w:drawing>
          <wp:inline distT="0" distB="0" distL="114300" distR="114300">
            <wp:extent cx="5162550" cy="2313940"/>
            <wp:effectExtent l="0" t="0" r="6350" b="10160"/>
            <wp:docPr id="1" name="图片 1" descr="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313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jc w:val="both"/>
        <w:textAlignment w:val="baseline"/>
      </w:pPr>
      <w:r>
        <w:rPr>
          <w:rFonts w:hint="eastAsia" w:ascii="微软雅黑" w:hAnsi="微软雅黑" w:eastAsia="微软雅黑" w:cs="微软雅黑"/>
          <w:i w:val="0"/>
          <w:caps w:val="0"/>
          <w:color w:val="5F5F5F"/>
          <w:spacing w:val="0"/>
          <w:sz w:val="16"/>
          <w:szCs w:val="16"/>
          <w:bdr w:val="none" w:color="auto" w:sz="0" w:space="0"/>
          <w:shd w:val="clear" w:fill="FFFFFF"/>
          <w:vertAlign w:val="baseline"/>
        </w:rPr>
        <w:t>       公示期：2023年4月13日—4月22日。公示期间如有异议，请联系学院党政办公室，电话：0371-56990030。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C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2023-05-21T02:16:29Z</dcterms:created>
  <dc:creator>86188</dc:creator>
  <cp:lastModifiedBy>随风而动</cp:lastModifiedBy>
  <dcterms:modified xsi:type="dcterms:W3CDTF">2023-05-21T02:16:34Z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