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i w:val="0"/>
          <w:caps w:val="0"/>
          <w:color w:val="030303"/>
          <w:spacing w:val="0"/>
          <w:sz w:val="24"/>
          <w:szCs w:val="24"/>
        </w:rPr>
      </w:pPr>
      <w:r>
        <w:rPr>
          <w:rFonts w:hint="eastAsia" w:ascii="微软雅黑" w:hAnsi="微软雅黑" w:eastAsia="微软雅黑" w:cs="微软雅黑"/>
          <w:i w:val="0"/>
          <w:caps w:val="0"/>
          <w:color w:val="030303"/>
          <w:spacing w:val="0"/>
          <w:sz w:val="24"/>
          <w:szCs w:val="24"/>
          <w:bdr w:val="none" w:color="auto" w:sz="0" w:space="0"/>
          <w:shd w:val="clear" w:fill="FFFFFF"/>
        </w:rPr>
        <w:t>河南农业大学外国语学院 2023年英语笔译专业研究生 招生调剂工作办法</w:t>
      </w:r>
    </w:p>
    <w:p>
      <w:pPr>
        <w:keepNext w:val="0"/>
        <w:keepLines w:val="0"/>
        <w:widowControl/>
        <w:suppressLineNumbers w:val="0"/>
        <w:shd w:val="clear" w:fill="F3F3F3"/>
        <w:spacing w:before="300" w:beforeAutospacing="0" w:after="0" w:afterAutospacing="0" w:line="390" w:lineRule="atLeast"/>
        <w:ind w:left="0" w:right="0" w:firstLine="0"/>
        <w:jc w:val="center"/>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shd w:val="clear" w:fill="F3F3F3"/>
          <w:lang w:val="en-US" w:eastAsia="zh-CN" w:bidi="ar"/>
        </w:rPr>
        <w:t>发布时间：2023-04-04 20:29    浏览次数：985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400" w:right="400" w:firstLine="0"/>
        <w:jc w:val="left"/>
        <w:rPr>
          <w:rFonts w:hint="eastAsia" w:ascii="微软雅黑" w:hAnsi="微软雅黑" w:eastAsia="微软雅黑" w:cs="微软雅黑"/>
          <w:i w:val="0"/>
          <w:caps w:val="0"/>
          <w:color w:val="000000"/>
          <w:spacing w:val="0"/>
          <w:sz w:val="16"/>
          <w:szCs w:val="16"/>
        </w:rPr>
      </w:pPr>
      <w:r>
        <w:rPr>
          <w:rStyle w:val="5"/>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一、调剂基本要求</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（一）2023年我院接收调剂生的基本条件：</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　　1、符合我院英语笔译（含全日制、非全日制）的报考条件。</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　　2、初试成绩符合第一志愿报考专业在A类地区的全国初试成绩基本要求。</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　　3、调入专业英语笔译与第一志愿报考专业相同或相近（报考专业代码前两位须为05，报考语种为英语）。</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　　4、初试科目与英语笔译初试科目相同或相近，其中统考科目原则上应相同。</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　　5、满足以上条件且持有CATTI口笔译证书的考生优先考虑。</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       6、我院接收的所有调剂考生（既包括接收外单位调剂考生，也包括接收本单位内部调剂考生）必须通过教育部指定的“全国硕士生招生调剂服务系统”进行。未通过该系统调剂录取的考生一律无效。</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二）考生调剂志愿系统的开放时间、调剂志愿锁定时间由学校统一设定，开放调剂系统时间不低于12个小时，调剂志愿锁定时间最长不超过24小时。我院会及时解答考生咨询，确保信息沟通畅通。积极利用调剂系统在线留言功能、咨询电话等渠道为考生调剂提供良好服务。</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三）在受理考生调剂申请时，我院坚持公平，择优调入。对申请同一招生单位同一专业、初试科目完全相同的调剂生，严格按考生初试成绩择优遴选调入。不简单以考生提交调剂志愿的时间先后顺序等非学业水平标准作为遴选依据。</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二、调剂程序</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　　我院和调剂考生必须通过研招网“硕士研究生调剂复试服务系统”进行相关工作。具体工作按以下程序进行。</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（一）根据招生计划，我院英语笔译（学科代码055101）需接收调剂考生全日制5名，非全日制8名.</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  1.  </w:t>
      </w:r>
      <w:r>
        <w:rPr>
          <w:rStyle w:val="5"/>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全日制 调剂名额5人，开通时间2023年4月6日00:00至4月6日16:00；</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  2. </w:t>
      </w:r>
      <w:r>
        <w:rPr>
          <w:rStyle w:val="5"/>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非全日制 调剂名额8人，开通时间2023年4月6日00:00至2023年4月7日08:00。</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  (二)考生自行登录研招网硕士研究生调剂服务系统填报调剂志愿。</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（三）我院将及时在研招网上审核调剂考生申请材料；根据本办法，确定同意参加复试的调剂考生名单。</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（四）调剂生复试之后,将及时发布复试结果；我院将根据考生总成绩确定拟录取考生，并通知考生在规定的时间内进行网上确认。考生确认后，即视为被我校拟录取。</w:t>
      </w:r>
      <w:r>
        <w:rPr>
          <w:rStyle w:val="5"/>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在规定时间内未确认的考生，视为自动放弃复试或拟录取资格。</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（五）复试内容、程序、复试成绩、总成绩计算办法、体检及拟录取等未尽事宜参见学院官网《河南农业大学外国语学院2023年硕士研究生复试录取工作办法》。</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三、外国语学院联系方式</w:t>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　　马老师  　　　　　　　　　　　　　　　　　　　 0371-56990309</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210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2023-05-21T02:20:49Z</dcterms:created>
  <dc:creator>86188</dc:creator>
  <cp:lastModifiedBy>随风而动</cp:lastModifiedBy>
  <dcterms:modified xsi:type="dcterms:W3CDTF">2023-05-21T02:20:50Z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