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ind w:left="0" w:right="0" w:firstLine="0"/>
        <w:jc w:val="center"/>
        <w:rPr>
          <w:rFonts w:hint="eastAsia" w:ascii="微软雅黑" w:hAnsi="微软雅黑" w:eastAsia="微软雅黑" w:cs="微软雅黑"/>
          <w:b/>
          <w:i w:val="0"/>
          <w:caps w:val="0"/>
          <w:color w:val="313131"/>
          <w:spacing w:val="0"/>
          <w:sz w:val="14"/>
          <w:szCs w:val="14"/>
        </w:rPr>
      </w:pPr>
      <w:r>
        <w:rPr>
          <w:rFonts w:hint="eastAsia" w:ascii="微软雅黑" w:hAnsi="微软雅黑" w:eastAsia="微软雅黑" w:cs="微软雅黑"/>
          <w:b/>
          <w:i w:val="0"/>
          <w:caps w:val="0"/>
          <w:color w:val="313131"/>
          <w:spacing w:val="0"/>
          <w:sz w:val="24"/>
          <w:szCs w:val="24"/>
          <w:bdr w:val="none" w:color="auto" w:sz="0" w:space="0"/>
          <w:shd w:val="clear" w:fill="FFFFFF"/>
        </w:rPr>
        <w:t>河南大学数学与统计学院2023年硕士研究生招生调剂公告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313131"/>
          <w:spacing w:val="0"/>
          <w:sz w:val="14"/>
          <w:szCs w:val="14"/>
        </w:rPr>
      </w:pPr>
      <w:r>
        <w:rPr>
          <w:rFonts w:hint="eastAsia" w:ascii="微软雅黑" w:hAnsi="微软雅黑" w:eastAsia="微软雅黑" w:cs="微软雅黑"/>
          <w:i w:val="0"/>
          <w:caps w:val="0"/>
          <w:color w:val="313131"/>
          <w:spacing w:val="0"/>
          <w:kern w:val="0"/>
          <w:sz w:val="18"/>
          <w:szCs w:val="18"/>
          <w:bdr w:val="none" w:color="auto" w:sz="0" w:space="0"/>
          <w:shd w:val="clear" w:fill="FFFFFF"/>
          <w:lang w:val="en-US" w:eastAsia="zh-CN" w:bidi="ar"/>
        </w:rPr>
        <w:t>日期：2023-04-04  作者：  </w:t>
      </w:r>
      <w:r>
        <w:rPr>
          <w:rFonts w:hint="eastAsia" w:ascii="微软雅黑" w:hAnsi="微软雅黑" w:eastAsia="微软雅黑" w:cs="微软雅黑"/>
          <w:i w:val="0"/>
          <w:caps w:val="0"/>
          <w:color w:val="222222"/>
          <w:spacing w:val="0"/>
          <w:kern w:val="0"/>
          <w:sz w:val="18"/>
          <w:szCs w:val="18"/>
          <w:bdr w:val="none" w:color="auto" w:sz="0" w:space="0"/>
          <w:shd w:val="clear" w:fill="FFFFFF"/>
          <w:lang w:val="en-US" w:eastAsia="zh-CN" w:bidi="ar"/>
        </w:rPr>
        <w:t>点击：[11959]</w:t>
      </w:r>
    </w:p>
    <w:p>
      <w:pPr>
        <w:keepNext w:val="0"/>
        <w:keepLines w:val="0"/>
        <w:widowControl/>
        <w:suppressLineNumbers w:val="0"/>
        <w:pBdr>
          <w:top w:val="none" w:color="auto" w:sz="0" w:space="0"/>
          <w:left w:val="none" w:color="auto" w:sz="0" w:space="0"/>
          <w:bottom w:val="dotted" w:color="CCCCCC" w:sz="4" w:space="0"/>
          <w:right w:val="none" w:color="auto" w:sz="0" w:space="0"/>
        </w:pBdr>
        <w:shd w:val="clear" w:fill="FFFFFF"/>
        <w:spacing w:before="50" w:beforeAutospacing="0" w:after="50" w:afterAutospacing="0" w:line="0" w:lineRule="atLeast"/>
        <w:ind w:left="0" w:right="0" w:firstLine="0"/>
        <w:rPr>
          <w:rFonts w:hint="eastAsia" w:ascii="微软雅黑" w:hAnsi="微软雅黑" w:eastAsia="微软雅黑" w:cs="微软雅黑"/>
          <w:i w:val="0"/>
          <w:caps w:val="0"/>
          <w:color w:val="313131"/>
          <w:spacing w:val="0"/>
          <w:sz w:val="0"/>
          <w:szCs w:val="0"/>
        </w:rPr>
      </w:pPr>
      <w:r>
        <w:rPr>
          <w:rFonts w:hint="eastAsia" w:ascii="微软雅黑" w:hAnsi="微软雅黑" w:eastAsia="微软雅黑" w:cs="微软雅黑"/>
          <w:i w:val="0"/>
          <w:caps w:val="0"/>
          <w:color w:val="313131"/>
          <w:spacing w:val="0"/>
          <w:sz w:val="14"/>
          <w:szCs w:val="14"/>
        </w:rPr>
        <w:pict>
          <v:rect id="_x0000_i1025" o:spt="1" style="height:1.5pt;width:440pt;" fillcolor="#313131" filled="t" stroked="f" coordsize="21600,21600" o:hr="t" o:hrstd="t" o:hrnoshade="t" o:hrpct="0" o:hralign="center">
            <v:path/>
            <v:fill on="t" focussize="0,0"/>
            <v:stroke on="f"/>
            <v:imagedata o:title=""/>
            <o:lock v:ext="edit"/>
            <w10:wrap type="none"/>
            <w10:anchorlock/>
          </v:rect>
        </w:pic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根据我院第一志愿考生上线情况，按照预估，我院相关专业拟接收部分调剂考生，现公告如下。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一．拟接收调剂专业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我院数学（0701）、统计学（0714）、学科教学（数学）（045104）和应用统计（0252）四个专业均有部分调剂名额，拟接收调剂人数另行通知。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二．调剂安排：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调剂服务系统开通时间为：4月6日0:00 — 4月7日8:00。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请符合条件且有调剂意愿的考生及时登陆“全国硕士研究生招生调剂服务系统(网址：http://yz.chsi.cn)”按照要求填报调剂志愿。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说明：后续若因考生放弃调剂志愿、符合条件生源不足等原因造成部分专业未完成招生计划，可能会多次开通调剂系统，具体开通时间及接收调剂专业以调剂服务系统正式发布的信息为准。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三．申请条件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申请调剂我院的考生，须同时满足以下条件：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1.符合教育部、河南省和我校招生简章及本公告的相关规定和要求。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2.符合调入专业的报考条件。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3.调入专业与第一志愿报考专业的专业名称或专业代码前两位应相同。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调剂考生单科分数和总分数需达到我校规定的调入专业的复试分数线。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0" w:lineRule="atLeast"/>
        <w:ind w:left="0" w:right="0"/>
        <w:jc w:val="cente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50"/>
        <w:gridCol w:w="760"/>
        <w:gridCol w:w="760"/>
        <w:gridCol w:w="470"/>
        <w:gridCol w:w="470"/>
        <w:gridCol w:w="570"/>
        <w:gridCol w:w="570"/>
        <w:gridCol w:w="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专业代码</w:t>
            </w:r>
          </w:p>
        </w:tc>
        <w:tc>
          <w:tcPr>
            <w:tcW w:w="7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专业名称</w:t>
            </w:r>
          </w:p>
        </w:tc>
        <w:tc>
          <w:tcPr>
            <w:tcW w:w="7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学习方式</w:t>
            </w:r>
          </w:p>
        </w:tc>
        <w:tc>
          <w:tcPr>
            <w:tcW w:w="4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政治</w:t>
            </w:r>
          </w:p>
        </w:tc>
        <w:tc>
          <w:tcPr>
            <w:tcW w:w="4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外语</w:t>
            </w:r>
          </w:p>
        </w:tc>
        <w:tc>
          <w:tcPr>
            <w:tcW w:w="5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专业1</w:t>
            </w:r>
          </w:p>
        </w:tc>
        <w:tc>
          <w:tcPr>
            <w:tcW w:w="5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专业2</w:t>
            </w:r>
          </w:p>
        </w:tc>
        <w:tc>
          <w:tcPr>
            <w:tcW w:w="4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ascii="等线" w:hAnsi="等线" w:eastAsia="等线" w:cs="等线"/>
                <w:sz w:val="14"/>
                <w:szCs w:val="14"/>
                <w:bdr w:val="none" w:color="auto" w:sz="0" w:space="0"/>
              </w:rPr>
              <w:t>0</w:t>
            </w:r>
            <w:r>
              <w:rPr>
                <w:rFonts w:hint="eastAsia" w:ascii="宋体" w:hAnsi="宋体" w:eastAsia="宋体" w:cs="宋体"/>
                <w:sz w:val="14"/>
                <w:szCs w:val="14"/>
                <w:bdr w:val="none" w:color="auto" w:sz="0" w:space="0"/>
              </w:rPr>
              <w:t>70100</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数学</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全日制</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3</w:t>
            </w:r>
            <w:r>
              <w:rPr>
                <w:rFonts w:hint="eastAsia" w:ascii="宋体" w:hAnsi="宋体" w:eastAsia="宋体" w:cs="宋体"/>
                <w:sz w:val="14"/>
                <w:szCs w:val="14"/>
                <w:bdr w:val="none" w:color="auto" w:sz="0" w:space="0"/>
              </w:rPr>
              <w:t>8</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3</w:t>
            </w:r>
            <w:r>
              <w:rPr>
                <w:rFonts w:hint="eastAsia" w:ascii="宋体" w:hAnsi="宋体" w:eastAsia="宋体" w:cs="宋体"/>
                <w:sz w:val="14"/>
                <w:szCs w:val="14"/>
                <w:bdr w:val="none" w:color="auto" w:sz="0" w:space="0"/>
              </w:rPr>
              <w:t>8</w:t>
            </w:r>
          </w:p>
        </w:tc>
        <w:tc>
          <w:tcPr>
            <w:tcW w:w="5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7</w:t>
            </w:r>
            <w:r>
              <w:rPr>
                <w:rFonts w:hint="eastAsia" w:ascii="宋体" w:hAnsi="宋体" w:eastAsia="宋体" w:cs="宋体"/>
                <w:sz w:val="14"/>
                <w:szCs w:val="14"/>
                <w:bdr w:val="none" w:color="auto" w:sz="0" w:space="0"/>
              </w:rPr>
              <w:t>0</w:t>
            </w:r>
          </w:p>
        </w:tc>
        <w:tc>
          <w:tcPr>
            <w:tcW w:w="5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7</w:t>
            </w:r>
            <w:r>
              <w:rPr>
                <w:rFonts w:hint="eastAsia" w:ascii="宋体" w:hAnsi="宋体" w:eastAsia="宋体" w:cs="宋体"/>
                <w:sz w:val="14"/>
                <w:szCs w:val="14"/>
                <w:bdr w:val="none" w:color="auto" w:sz="0" w:space="0"/>
              </w:rPr>
              <w:t>0</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2</w:t>
            </w:r>
            <w:r>
              <w:rPr>
                <w:rFonts w:hint="eastAsia" w:ascii="宋体" w:hAnsi="宋体" w:eastAsia="宋体" w:cs="宋体"/>
                <w:sz w:val="14"/>
                <w:szCs w:val="14"/>
                <w:bdr w:val="none" w:color="auto" w:sz="0" w:space="0"/>
              </w:rPr>
              <w:t>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0</w:t>
            </w:r>
            <w:r>
              <w:rPr>
                <w:rFonts w:hint="eastAsia" w:ascii="宋体" w:hAnsi="宋体" w:eastAsia="宋体" w:cs="宋体"/>
                <w:sz w:val="14"/>
                <w:szCs w:val="14"/>
                <w:bdr w:val="none" w:color="auto" w:sz="0" w:space="0"/>
              </w:rPr>
              <w:t>71400</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统计学</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全日制</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3</w:t>
            </w:r>
            <w:r>
              <w:rPr>
                <w:rFonts w:hint="eastAsia" w:ascii="宋体" w:hAnsi="宋体" w:eastAsia="宋体" w:cs="宋体"/>
                <w:sz w:val="14"/>
                <w:szCs w:val="14"/>
                <w:bdr w:val="none" w:color="auto" w:sz="0" w:space="0"/>
              </w:rPr>
              <w:t>8</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3</w:t>
            </w:r>
            <w:r>
              <w:rPr>
                <w:rFonts w:hint="eastAsia" w:ascii="宋体" w:hAnsi="宋体" w:eastAsia="宋体" w:cs="宋体"/>
                <w:sz w:val="14"/>
                <w:szCs w:val="14"/>
                <w:bdr w:val="none" w:color="auto" w:sz="0" w:space="0"/>
              </w:rPr>
              <w:t>8</w:t>
            </w:r>
          </w:p>
        </w:tc>
        <w:tc>
          <w:tcPr>
            <w:tcW w:w="5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7</w:t>
            </w:r>
            <w:r>
              <w:rPr>
                <w:rFonts w:hint="eastAsia" w:ascii="宋体" w:hAnsi="宋体" w:eastAsia="宋体" w:cs="宋体"/>
                <w:sz w:val="14"/>
                <w:szCs w:val="14"/>
                <w:bdr w:val="none" w:color="auto" w:sz="0" w:space="0"/>
              </w:rPr>
              <w:t>0</w:t>
            </w:r>
          </w:p>
        </w:tc>
        <w:tc>
          <w:tcPr>
            <w:tcW w:w="5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7</w:t>
            </w:r>
            <w:r>
              <w:rPr>
                <w:rFonts w:hint="eastAsia" w:ascii="宋体" w:hAnsi="宋体" w:eastAsia="宋体" w:cs="宋体"/>
                <w:sz w:val="14"/>
                <w:szCs w:val="14"/>
                <w:bdr w:val="none" w:color="auto" w:sz="0" w:space="0"/>
              </w:rPr>
              <w:t>0</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2</w:t>
            </w:r>
            <w:r>
              <w:rPr>
                <w:rFonts w:hint="eastAsia" w:ascii="宋体" w:hAnsi="宋体" w:eastAsia="宋体" w:cs="宋体"/>
                <w:sz w:val="14"/>
                <w:szCs w:val="14"/>
                <w:bdr w:val="none" w:color="auto" w:sz="0" w:space="0"/>
              </w:rPr>
              <w:t>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0</w:t>
            </w:r>
            <w:r>
              <w:rPr>
                <w:rFonts w:hint="eastAsia" w:ascii="宋体" w:hAnsi="宋体" w:eastAsia="宋体" w:cs="宋体"/>
                <w:sz w:val="14"/>
                <w:szCs w:val="14"/>
                <w:bdr w:val="none" w:color="auto" w:sz="0" w:space="0"/>
              </w:rPr>
              <w:t>45104</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学科教学（数学）</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全日制</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5</w:t>
            </w:r>
            <w:r>
              <w:rPr>
                <w:rFonts w:hint="eastAsia" w:ascii="宋体" w:hAnsi="宋体" w:eastAsia="宋体" w:cs="宋体"/>
                <w:sz w:val="14"/>
                <w:szCs w:val="14"/>
                <w:bdr w:val="none" w:color="auto" w:sz="0" w:space="0"/>
              </w:rPr>
              <w:t>1</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5</w:t>
            </w:r>
            <w:r>
              <w:rPr>
                <w:rFonts w:hint="eastAsia" w:ascii="宋体" w:hAnsi="宋体" w:eastAsia="宋体" w:cs="宋体"/>
                <w:sz w:val="14"/>
                <w:szCs w:val="14"/>
                <w:bdr w:val="none" w:color="auto" w:sz="0" w:space="0"/>
              </w:rPr>
              <w:t>1</w:t>
            </w:r>
          </w:p>
        </w:tc>
        <w:tc>
          <w:tcPr>
            <w:tcW w:w="5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9</w:t>
            </w:r>
            <w:r>
              <w:rPr>
                <w:rFonts w:hint="eastAsia" w:ascii="宋体" w:hAnsi="宋体" w:eastAsia="宋体" w:cs="宋体"/>
                <w:sz w:val="14"/>
                <w:szCs w:val="14"/>
                <w:bdr w:val="none" w:color="auto" w:sz="0" w:space="0"/>
              </w:rPr>
              <w:t>0</w:t>
            </w:r>
          </w:p>
        </w:tc>
        <w:tc>
          <w:tcPr>
            <w:tcW w:w="5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9</w:t>
            </w:r>
            <w:r>
              <w:rPr>
                <w:rFonts w:hint="eastAsia" w:ascii="宋体" w:hAnsi="宋体" w:eastAsia="宋体" w:cs="宋体"/>
                <w:sz w:val="14"/>
                <w:szCs w:val="14"/>
                <w:bdr w:val="none" w:color="auto" w:sz="0" w:space="0"/>
              </w:rPr>
              <w:t>0</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3</w:t>
            </w:r>
            <w:r>
              <w:rPr>
                <w:rFonts w:hint="eastAsia" w:ascii="宋体" w:hAnsi="宋体" w:eastAsia="宋体" w:cs="宋体"/>
                <w:sz w:val="14"/>
                <w:szCs w:val="14"/>
                <w:bdr w:val="none" w:color="auto" w:sz="0" w:space="0"/>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0</w:t>
            </w:r>
            <w:r>
              <w:rPr>
                <w:rFonts w:hint="eastAsia" w:ascii="宋体" w:hAnsi="宋体" w:eastAsia="宋体" w:cs="宋体"/>
                <w:sz w:val="14"/>
                <w:szCs w:val="14"/>
                <w:bdr w:val="none" w:color="auto" w:sz="0" w:space="0"/>
              </w:rPr>
              <w:t>25200</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应用统计</w:t>
            </w:r>
          </w:p>
        </w:tc>
        <w:tc>
          <w:tcPr>
            <w:tcW w:w="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宋体" w:hAnsi="宋体" w:eastAsia="宋体" w:cs="宋体"/>
                <w:sz w:val="14"/>
                <w:szCs w:val="14"/>
                <w:bdr w:val="none" w:color="auto" w:sz="0" w:space="0"/>
              </w:rPr>
              <w:t>全日制</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4</w:t>
            </w:r>
            <w:r>
              <w:rPr>
                <w:rFonts w:hint="eastAsia" w:ascii="宋体" w:hAnsi="宋体" w:eastAsia="宋体" w:cs="宋体"/>
                <w:sz w:val="14"/>
                <w:szCs w:val="14"/>
                <w:bdr w:val="none" w:color="auto" w:sz="0" w:space="0"/>
              </w:rPr>
              <w:t>8</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4</w:t>
            </w:r>
            <w:r>
              <w:rPr>
                <w:rFonts w:hint="eastAsia" w:ascii="宋体" w:hAnsi="宋体" w:eastAsia="宋体" w:cs="宋体"/>
                <w:sz w:val="14"/>
                <w:szCs w:val="14"/>
                <w:bdr w:val="none" w:color="auto" w:sz="0" w:space="0"/>
              </w:rPr>
              <w:t>8</w:t>
            </w:r>
          </w:p>
        </w:tc>
        <w:tc>
          <w:tcPr>
            <w:tcW w:w="5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7</w:t>
            </w:r>
            <w:r>
              <w:rPr>
                <w:rFonts w:hint="eastAsia" w:ascii="宋体" w:hAnsi="宋体" w:eastAsia="宋体" w:cs="宋体"/>
                <w:sz w:val="14"/>
                <w:szCs w:val="14"/>
                <w:bdr w:val="none" w:color="auto" w:sz="0" w:space="0"/>
              </w:rPr>
              <w:t>2</w:t>
            </w:r>
          </w:p>
        </w:tc>
        <w:tc>
          <w:tcPr>
            <w:tcW w:w="5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9</w:t>
            </w:r>
            <w:r>
              <w:rPr>
                <w:rFonts w:hint="eastAsia" w:ascii="宋体" w:hAnsi="宋体" w:eastAsia="宋体" w:cs="宋体"/>
                <w:sz w:val="14"/>
                <w:szCs w:val="14"/>
                <w:bdr w:val="none" w:color="auto" w:sz="0" w:space="0"/>
              </w:rPr>
              <w:t>0</w:t>
            </w:r>
          </w:p>
        </w:tc>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0"/>
              <w:jc w:val="center"/>
            </w:pPr>
            <w:r>
              <w:rPr>
                <w:rFonts w:hint="eastAsia" w:ascii="等线" w:hAnsi="等线" w:eastAsia="等线" w:cs="等线"/>
                <w:sz w:val="14"/>
                <w:szCs w:val="14"/>
                <w:bdr w:val="none" w:color="auto" w:sz="0" w:space="0"/>
              </w:rPr>
              <w:t>3</w:t>
            </w:r>
            <w:r>
              <w:rPr>
                <w:rFonts w:hint="eastAsia" w:ascii="宋体" w:hAnsi="宋体" w:eastAsia="宋体" w:cs="宋体"/>
                <w:sz w:val="14"/>
                <w:szCs w:val="14"/>
                <w:bdr w:val="none" w:color="auto" w:sz="0" w:space="0"/>
              </w:rPr>
              <w:t>46</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6.调剂考生的学历（学籍）等信息不存在问题或疑问；在以往的考试中无违规和作弊记录。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四．接收调剂程序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1.我校将于2023年4月6日0:00开通“全国硕士研究生招生调剂服务系统（网址：http://yz.chsi.cn)”，开通时间为32小时。申请调剂我院的考生，请登录系统，慎重选报相关专业及研究方向。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2.经研究生院审核后，我们将向符合调剂要求的考生发送复试通知。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3.在我院官网（网址：https://maths.henu.edu.cn）公示调剂生名单。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4.考生接受复试通知并按照我院复试录取办法参加复试。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5.我院通过“调剂服务系统”向拟录取考生发送“拟录取通知”。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6.考生接受拟录取通知。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说明：所有调剂工作必须通过研招网全国硕士生招生调剂服务系统进行。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五．复试及录取工作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我院复试时间预计为4月中上旬，复试采取现场笔试和综合面试的形式，具体复试及录取办法另行通知。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六．联系方式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热忱欢迎全国各地优秀考生向我院申请调剂，请按以下方式联系我们咨询详情。未尽事宜，请广大考生及时关注我校研究生院官网和我院官方网站通知。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联系人：吕老师 刘老师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联系电话：0371-23881694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pPr>
      <w:r>
        <w:rPr>
          <w:rFonts w:hint="eastAsia" w:ascii="宋体" w:hAnsi="宋体" w:eastAsia="宋体" w:cs="宋体"/>
          <w:i w:val="0"/>
          <w:caps w:val="0"/>
          <w:color w:val="313131"/>
          <w:spacing w:val="0"/>
          <w:sz w:val="14"/>
          <w:szCs w:val="14"/>
          <w:bdr w:val="none" w:color="auto" w:sz="0" w:space="0"/>
          <w:shd w:val="clear" w:fill="FFFFFF"/>
        </w:rPr>
        <w:t>电子邮箱：henumath105@163.com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624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2023-05-19T03:16:27Z</dcterms:created>
  <dc:creator>86188</dc:creator>
  <cp:lastModifiedBy>随风而动</cp:lastModifiedBy>
  <dcterms:modified xsi:type="dcterms:W3CDTF">2023-05-19T03:16:29Z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