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ascii="黑体" w:hAnsi="宋体" w:eastAsia="黑体" w:cs="黑体"/>
          <w:color w:val="333333"/>
        </w:rPr>
      </w:pPr>
      <w:r>
        <w:rPr>
          <w:rFonts w:hint="eastAsia" w:ascii="黑体" w:hAnsi="宋体" w:eastAsia="黑体" w:cs="黑体"/>
          <w:color w:val="333333"/>
          <w:bdr w:val="none" w:color="auto" w:sz="0" w:space="0"/>
        </w:rPr>
        <w:t>土木工程学院（建筑学院）2023年硕士研究生招生调剂公告（三）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0"/>
          <w:right w:val="none" w:color="auto" w:sz="0" w:space="0"/>
        </w:pBdr>
        <w:spacing w:before="100" w:beforeAutospacing="0" w:after="140" w:afterAutospacing="0" w:line="300" w:lineRule="atLeast"/>
        <w:ind w:left="140" w:right="14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添加时间：2023-04-11 18:24:29 点击数：449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仿宋" w:hAnsi="仿宋" w:eastAsia="仿宋" w:cs="仿宋"/>
          <w:sz w:val="16"/>
          <w:szCs w:val="16"/>
          <w:bdr w:val="none" w:color="auto" w:sz="0" w:space="0"/>
        </w:rPr>
        <w:t>    根据硕士研究生招生计划，土木工程学院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（建筑学院）2023年全日制硕士专业尚有2个调剂指标，具体如下：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2" w:lineRule="atLeast"/>
        <w:ind w:left="0" w:right="0"/>
      </w:pPr>
      <w:r>
        <w:rPr>
          <w:rStyle w:val="6"/>
          <w:rFonts w:hint="eastAsia" w:ascii="仿宋" w:hAnsi="仿宋" w:eastAsia="仿宋" w:cs="仿宋"/>
          <w:sz w:val="16"/>
          <w:szCs w:val="16"/>
          <w:bdr w:val="none" w:color="auto" w:sz="0" w:space="0"/>
        </w:rPr>
        <w:t>一、调剂专业及名额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333333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50" w:type="dxa"/>
          <w:left w:w="100" w:type="dxa"/>
          <w:bottom w:w="50" w:type="dxa"/>
          <w:right w:w="100" w:type="dxa"/>
        </w:tblCellMar>
      </w:tblPr>
      <w:tblGrid>
        <w:gridCol w:w="2330"/>
        <w:gridCol w:w="1110"/>
        <w:gridCol w:w="1140"/>
        <w:gridCol w:w="2340"/>
      </w:tblGrid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专业代码及名称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方向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调剂名额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笔试科目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2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学术型硕士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081400 土木工程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01-09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①土力学与基础工程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②混凝土结构与钢结构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可二选一。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2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学术型硕士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081400 土木工程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工程热力学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10" w:lineRule="atLeast"/>
        <w:ind w:left="0" w:right="0"/>
      </w:pPr>
      <w:r>
        <w:rPr>
          <w:rStyle w:val="6"/>
          <w:rFonts w:hint="eastAsia" w:ascii="仿宋" w:hAnsi="仿宋" w:eastAsia="仿宋" w:cs="仿宋"/>
          <w:sz w:val="16"/>
          <w:szCs w:val="16"/>
          <w:bdr w:val="none" w:color="auto" w:sz="0" w:space="0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2023年4月11日（周二）19：00---2023年4月12日（周三）16：00。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10" w:lineRule="atLeast"/>
        <w:ind w:left="0" w:right="0"/>
      </w:pPr>
      <w:r>
        <w:rPr>
          <w:rStyle w:val="6"/>
          <w:rFonts w:hint="eastAsia" w:ascii="仿宋" w:hAnsi="仿宋" w:eastAsia="仿宋" w:cs="仿宋"/>
          <w:sz w:val="16"/>
          <w:szCs w:val="16"/>
          <w:bdr w:val="none" w:color="auto" w:sz="0" w:space="0"/>
        </w:rPr>
        <w:t>三、注意事项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（1）复试时间：待考生确认参加复试后统一安排。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（2）调剂程序、成绩评定、拟录取和其他未尽事宜请查阅学院网站公告：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土木工程学院（建筑学院）2023年硕士研究生招生复试工作实施细则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color w:val="4C4C4C"/>
          <w:u w:val="none"/>
          <w:bdr w:val="none" w:color="auto" w:sz="0" w:space="0"/>
        </w:rPr>
        <w:fldChar w:fldCharType="begin"/>
      </w:r>
      <w:r>
        <w:rPr>
          <w:color w:val="4C4C4C"/>
          <w:u w:val="none"/>
          <w:bdr w:val="none" w:color="auto" w:sz="0" w:space="0"/>
        </w:rPr>
        <w:instrText xml:space="preserve"> HYPERLINK "https://tj.haut.edu.cn/info/1092/11671.htm%E3%80%82" </w:instrText>
      </w:r>
      <w:r>
        <w:rPr>
          <w:color w:val="4C4C4C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仿宋" w:hAnsi="仿宋" w:eastAsia="仿宋" w:cs="仿宋"/>
          <w:color w:val="0000FF"/>
          <w:sz w:val="16"/>
          <w:szCs w:val="16"/>
          <w:u w:val="single"/>
          <w:bdr w:val="none" w:color="auto" w:sz="0" w:space="0"/>
        </w:rPr>
        <w:t>https://tj.haut.edu.cn/info/1092/11671.htm。</w:t>
      </w:r>
      <w:r>
        <w:rPr>
          <w:color w:val="4C4C4C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土木工程学院（建筑学院）2023年硕士研究生招生调剂工作实施细则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color w:val="4C4C4C"/>
          <w:u w:val="none"/>
          <w:bdr w:val="none" w:color="auto" w:sz="0" w:space="0"/>
        </w:rPr>
        <w:fldChar w:fldCharType="begin"/>
      </w:r>
      <w:r>
        <w:rPr>
          <w:color w:val="4C4C4C"/>
          <w:u w:val="none"/>
          <w:bdr w:val="none" w:color="auto" w:sz="0" w:space="0"/>
        </w:rPr>
        <w:instrText xml:space="preserve"> HYPERLINK "https://tj.haut.edu.cn/info/1092/11740.htm%E3%80%82" </w:instrText>
      </w:r>
      <w:r>
        <w:rPr>
          <w:color w:val="4C4C4C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仿宋" w:hAnsi="仿宋" w:eastAsia="仿宋" w:cs="仿宋"/>
          <w:color w:val="0000FF"/>
          <w:sz w:val="16"/>
          <w:szCs w:val="16"/>
          <w:u w:val="single"/>
          <w:bdr w:val="none" w:color="auto" w:sz="0" w:space="0"/>
        </w:rPr>
        <w:t>https://tj.haut.edu.cn/info/1092/11740.htm。</w:t>
      </w:r>
      <w:r>
        <w:rPr>
          <w:color w:val="4C4C4C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B8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2023-05-19T06:07:22Z</dcterms:created>
  <dc:creator>86188</dc:creator>
  <cp:lastModifiedBy>随风而动</cp:lastModifiedBy>
  <dcterms:modified xsi:type="dcterms:W3CDTF">2023-05-19T06:07:23Z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