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12" w:space="3"/>
          <w:right w:val="none" w:color="auto" w:sz="0" w:space="0"/>
        </w:pBdr>
        <w:shd w:val="clear" w:fill="FFFFFF"/>
        <w:spacing w:before="0" w:beforeAutospacing="0" w:after="0" w:afterAutospacing="0" w:line="312" w:lineRule="atLeast"/>
        <w:ind w:left="0" w:right="0" w:firstLine="0"/>
        <w:jc w:val="center"/>
        <w:rPr>
          <w:rFonts w:ascii="微软雅黑" w:hAnsi="微软雅黑" w:eastAsia="微软雅黑" w:cs="微软雅黑"/>
          <w:b w:val="0"/>
          <w:bCs w:val="0"/>
          <w:i w:val="0"/>
          <w:iCs w:val="0"/>
          <w:caps w:val="0"/>
          <w:color w:val="424242"/>
          <w:spacing w:val="0"/>
          <w:sz w:val="21"/>
          <w:szCs w:val="21"/>
        </w:rPr>
      </w:pPr>
      <w:r>
        <w:rPr>
          <w:rFonts w:hint="eastAsia" w:ascii="微软雅黑" w:hAnsi="微软雅黑" w:eastAsia="微软雅黑" w:cs="微软雅黑"/>
          <w:b w:val="0"/>
          <w:bCs w:val="0"/>
          <w:i w:val="0"/>
          <w:iCs w:val="0"/>
          <w:caps w:val="0"/>
          <w:color w:val="424242"/>
          <w:spacing w:val="0"/>
          <w:sz w:val="21"/>
          <w:szCs w:val="21"/>
          <w:bdr w:val="none" w:color="auto" w:sz="0" w:space="0"/>
          <w:shd w:val="clear" w:fill="FFFFFF"/>
        </w:rPr>
        <w:t>硕士招生预调剂信息收集的通知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2" w:lineRule="atLeast"/>
        <w:ind w:left="0" w:right="0" w:firstLine="0"/>
        <w:jc w:val="center"/>
        <w:rPr>
          <w:rFonts w:ascii="微软雅黑" w:hAnsi="微软雅黑" w:eastAsia="微软雅黑" w:cs="微软雅黑"/>
          <w:caps w:val="0"/>
          <w:color w:val="333333"/>
          <w:spacing w:val="0"/>
          <w:sz w:val="16"/>
          <w:szCs w:val="16"/>
        </w:rPr>
      </w:pPr>
      <w:r>
        <w:rPr>
          <w:rFonts w:hint="eastAsia" w:ascii="微软雅黑" w:hAnsi="微软雅黑" w:eastAsia="微软雅黑" w:cs="微软雅黑"/>
          <w:caps w:val="0"/>
          <w:color w:val="787878"/>
          <w:spacing w:val="0"/>
          <w:sz w:val="14"/>
          <w:szCs w:val="14"/>
          <w:bdr w:val="none" w:color="auto" w:sz="0" w:space="0"/>
          <w:shd w:val="clear" w:fill="FFFFFF"/>
        </w:rPr>
        <w:t>时间：2023-03-13浏览：88294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微软雅黑" w:hAnsi="微软雅黑" w:eastAsia="微软雅黑" w:cs="微软雅黑"/>
          <w:color w:val="333333"/>
          <w:sz w:val="16"/>
          <w:szCs w:val="16"/>
        </w:rPr>
      </w:pPr>
      <w:r>
        <w:rPr>
          <w:rFonts w:hint="eastAsia" w:ascii="宋体" w:hAnsi="宋体" w:eastAsia="宋体" w:cs="宋体"/>
          <w:i w:val="0"/>
          <w:iCs w:val="0"/>
          <w:caps w:val="0"/>
          <w:color w:val="333333"/>
          <w:spacing w:val="0"/>
          <w:sz w:val="19"/>
          <w:szCs w:val="19"/>
          <w:bdr w:val="none" w:color="auto" w:sz="0" w:space="0"/>
          <w:shd w:val="clear" w:fill="FFFFFF"/>
        </w:rPr>
        <w:t>近期广大考生在线咨询我校调剂事宜，为让考生安心，方便学院收集调剂意向。我校决定在学校网站</w:t>
      </w:r>
      <w:r>
        <w:rPr>
          <w:rFonts w:hint="eastAsia" w:ascii="宋体" w:hAnsi="宋体" w:eastAsia="宋体" w:cs="宋体"/>
          <w:i w:val="0"/>
          <w:iCs w:val="0"/>
          <w:caps w:val="0"/>
          <w:color w:val="333333"/>
          <w:spacing w:val="0"/>
          <w:sz w:val="18"/>
          <w:szCs w:val="18"/>
          <w:bdr w:val="none" w:color="auto" w:sz="0" w:space="0"/>
          <w:shd w:val="clear" w:fill="FFFFFF"/>
        </w:rPr>
        <w:t>开通“调剂预报名”模块功能，</w:t>
      </w:r>
      <w:r>
        <w:rPr>
          <w:rFonts w:hint="eastAsia" w:ascii="宋体" w:hAnsi="宋体" w:eastAsia="宋体" w:cs="宋体"/>
          <w:i w:val="0"/>
          <w:iCs w:val="0"/>
          <w:caps w:val="0"/>
          <w:color w:val="333333"/>
          <w:spacing w:val="0"/>
          <w:sz w:val="19"/>
          <w:szCs w:val="19"/>
          <w:bdr w:val="none" w:color="auto" w:sz="0" w:space="0"/>
          <w:shd w:val="clear" w:fill="FFFFFF"/>
        </w:rPr>
        <w:t>网址如下：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微软雅黑" w:hAnsi="微软雅黑" w:eastAsia="微软雅黑" w:cs="微软雅黑"/>
          <w:color w:val="333333"/>
          <w:sz w:val="16"/>
          <w:szCs w:val="16"/>
        </w:rPr>
      </w:pPr>
      <w:r>
        <w:rPr>
          <w:rFonts w:hint="eastAsia" w:ascii="宋体" w:hAnsi="宋体" w:eastAsia="宋体" w:cs="宋体"/>
          <w:i w:val="0"/>
          <w:iCs w:val="0"/>
          <w:caps w:val="0"/>
          <w:color w:val="333333"/>
          <w:spacing w:val="0"/>
          <w:sz w:val="19"/>
          <w:szCs w:val="19"/>
          <w:bdr w:val="none" w:color="auto" w:sz="0" w:space="0"/>
          <w:shd w:val="clear" w:fill="FFFFFF"/>
        </w:rPr>
        <w:t>网址：</w:t>
      </w:r>
      <w:r>
        <w:rPr>
          <w:rFonts w:ascii="Arial" w:hAnsi="Arial" w:eastAsia="Arial" w:cs="Arial"/>
          <w:i w:val="0"/>
          <w:iCs w:val="0"/>
          <w:caps w:val="0"/>
          <w:color w:val="999999"/>
          <w:spacing w:val="0"/>
          <w:sz w:val="15"/>
          <w:szCs w:val="15"/>
          <w:bdr w:val="none" w:color="auto" w:sz="0" w:space="0"/>
          <w:shd w:val="clear" w:fill="FFFFFF"/>
        </w:rPr>
        <w:t>https://zhaosheng.eol.cn/10476/adjust/user（请使用浏览器打开）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微软雅黑" w:hAnsi="微软雅黑" w:eastAsia="微软雅黑" w:cs="微软雅黑"/>
          <w:color w:val="333333"/>
          <w:sz w:val="16"/>
          <w:szCs w:val="16"/>
        </w:rPr>
      </w:pPr>
      <w:r>
        <w:rPr>
          <w:rFonts w:hint="eastAsia" w:ascii="宋体" w:hAnsi="宋体" w:eastAsia="宋体" w:cs="宋体"/>
          <w:i w:val="0"/>
          <w:iCs w:val="0"/>
          <w:caps w:val="0"/>
          <w:color w:val="333333"/>
          <w:spacing w:val="0"/>
          <w:sz w:val="19"/>
          <w:szCs w:val="19"/>
          <w:bdr w:val="none" w:color="auto" w:sz="0" w:space="0"/>
          <w:shd w:val="clear" w:fill="FFFFFF"/>
        </w:rPr>
        <w:t>主要用于国家调剂平台开放前，收集拟调剂我校的考生信息，不作为调剂我校考生的依据。正式的调剂信息请各位考生关注研招网调剂平台。（上述学校网站</w:t>
      </w:r>
      <w:r>
        <w:rPr>
          <w:rFonts w:hint="eastAsia" w:ascii="宋体" w:hAnsi="宋体" w:eastAsia="宋体" w:cs="宋体"/>
          <w:i w:val="0"/>
          <w:iCs w:val="0"/>
          <w:caps w:val="0"/>
          <w:color w:val="333333"/>
          <w:spacing w:val="0"/>
          <w:sz w:val="18"/>
          <w:szCs w:val="18"/>
          <w:bdr w:val="none" w:color="auto" w:sz="0" w:space="0"/>
          <w:shd w:val="clear" w:fill="FFFFFF"/>
        </w:rPr>
        <w:t>中尚未出现的专业，暂时没有接收调剂的意愿。</w:t>
      </w:r>
      <w:r>
        <w:rPr>
          <w:rFonts w:hint="eastAsia" w:ascii="宋体" w:hAnsi="宋体" w:eastAsia="宋体" w:cs="宋体"/>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宋体" w:hAnsi="宋体" w:eastAsia="宋体" w:cs="宋体"/>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请符合河南师范大学预调剂基本要求的各位考生，进入上述网站按要求填写信息。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宋体" w:hAnsi="宋体" w:eastAsia="宋体" w:cs="宋体"/>
          <w:color w:val="333333"/>
          <w:sz w:val="19"/>
          <w:szCs w:val="19"/>
        </w:rPr>
      </w:pPr>
      <w:r>
        <w:rPr>
          <w:rFonts w:hint="eastAsia" w:ascii="宋体" w:hAnsi="宋体" w:eastAsia="宋体" w:cs="宋体"/>
          <w:i w:val="0"/>
          <w:iCs w:val="0"/>
          <w:caps w:val="0"/>
          <w:color w:val="333333"/>
          <w:spacing w:val="0"/>
          <w:sz w:val="18"/>
          <w:szCs w:val="18"/>
          <w:bdr w:val="none" w:color="auto" w:sz="0" w:space="0"/>
          <w:shd w:val="clear" w:fill="FFFFFF"/>
        </w:rPr>
        <w:t>1. 符合教育部《全国硕士研究生招生工作管理规定》中有关调剂的要求。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宋体" w:hAnsi="宋体" w:eastAsia="宋体" w:cs="宋体"/>
          <w:color w:val="333333"/>
          <w:sz w:val="19"/>
          <w:szCs w:val="19"/>
        </w:rPr>
      </w:pPr>
      <w:r>
        <w:rPr>
          <w:rFonts w:hint="eastAsia" w:ascii="宋体" w:hAnsi="宋体" w:eastAsia="宋体" w:cs="宋体"/>
          <w:i w:val="0"/>
          <w:iCs w:val="0"/>
          <w:caps w:val="0"/>
          <w:color w:val="333333"/>
          <w:spacing w:val="0"/>
          <w:sz w:val="18"/>
          <w:szCs w:val="18"/>
          <w:bdr w:val="none" w:color="auto" w:sz="0" w:space="0"/>
          <w:shd w:val="clear" w:fill="FFFFFF"/>
        </w:rPr>
        <w:t>2. 符合调入专业在我校招生简章中所规定的报考条件。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宋体" w:hAnsi="宋体" w:eastAsia="宋体" w:cs="宋体"/>
          <w:color w:val="333333"/>
          <w:sz w:val="19"/>
          <w:szCs w:val="19"/>
        </w:rPr>
      </w:pPr>
      <w:r>
        <w:rPr>
          <w:rFonts w:hint="eastAsia" w:ascii="宋体" w:hAnsi="宋体" w:eastAsia="宋体" w:cs="宋体"/>
          <w:i w:val="0"/>
          <w:iCs w:val="0"/>
          <w:caps w:val="0"/>
          <w:color w:val="333333"/>
          <w:spacing w:val="0"/>
          <w:sz w:val="18"/>
          <w:szCs w:val="18"/>
          <w:bdr w:val="none" w:color="auto" w:sz="0" w:space="0"/>
          <w:shd w:val="clear" w:fill="FFFFFF"/>
        </w:rPr>
        <w:t>建议各位考生在咨询调剂事宜前，先看一下“</w:t>
      </w:r>
      <w:r>
        <w:rPr>
          <w:rFonts w:hint="eastAsia" w:ascii="宋体" w:hAnsi="宋体" w:eastAsia="宋体" w:cs="宋体"/>
          <w:i w:val="0"/>
          <w:iCs w:val="0"/>
          <w:caps w:val="0"/>
          <w:color w:val="000000"/>
          <w:spacing w:val="0"/>
          <w:sz w:val="18"/>
          <w:szCs w:val="18"/>
          <w:bdr w:val="none" w:color="auto" w:sz="0" w:space="0"/>
          <w:shd w:val="clear" w:fill="FFFFFF"/>
        </w:rPr>
        <w:t>教育部关于印发《全国硕士研究生招生工作管理规定》的通知”，其中与调剂相关的</w:t>
      </w:r>
      <w:r>
        <w:rPr>
          <w:rFonts w:hint="eastAsia" w:ascii="宋体" w:hAnsi="宋体" w:eastAsia="宋体" w:cs="宋体"/>
          <w:i w:val="0"/>
          <w:iCs w:val="0"/>
          <w:caps w:val="0"/>
          <w:color w:val="333333"/>
          <w:spacing w:val="0"/>
          <w:sz w:val="18"/>
          <w:szCs w:val="18"/>
          <w:bdr w:val="none" w:color="auto" w:sz="0" w:space="0"/>
          <w:shd w:val="clear" w:fill="FFFFFF"/>
        </w:rPr>
        <w:t>政策引用如下：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宋体" w:hAnsi="宋体" w:eastAsia="宋体" w:cs="宋体"/>
          <w:color w:val="333333"/>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2" w:afterAutospacing="0" w:line="420" w:lineRule="atLeast"/>
        <w:ind w:left="48" w:right="48" w:firstLine="420"/>
        <w:rPr>
          <w:rFonts w:hint="eastAsia" w:ascii="宋体" w:hAnsi="宋体" w:eastAsia="宋体" w:cs="宋体"/>
          <w:color w:val="333333"/>
          <w:sz w:val="19"/>
          <w:szCs w:val="19"/>
        </w:rPr>
      </w:pPr>
      <w:r>
        <w:rPr>
          <w:rStyle w:val="6"/>
          <w:rFonts w:hint="eastAsia" w:ascii="helvetica" w:hAnsi="helvetica" w:eastAsia="helvetica" w:cs="helvetica"/>
          <w:i w:val="0"/>
          <w:iCs w:val="0"/>
          <w:caps w:val="0"/>
          <w:color w:val="333333"/>
          <w:spacing w:val="0"/>
          <w:sz w:val="19"/>
          <w:szCs w:val="19"/>
          <w:bdr w:val="none" w:color="auto" w:sz="0" w:space="0"/>
          <w:shd w:val="clear" w:fill="FFFFFF"/>
        </w:rPr>
        <w:t>第九章 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第六十一条 招生单位应当按教育部有关政策制定本单位（含所属院、系、所）调剂工作办法，详细说明接收考生调剂的时间、基本要求、工作程序、调剂复试办法、联系咨询电话等信息，并提前在“全国硕士生招生调剂服务系统”和本单位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招生单位（含所属院、系、所）相关调剂工作办法及调剂录取名单须报招生单位招生工作领导小组审定，并报省级教育招生考试机构审核。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第六十二条 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（一）符合调入专业的报考条件。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（二）初试成绩（含加分，下同）符合第一志愿报考专业在调入地区的全国初试成绩基本要求。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（三）调入专业与第一志愿报考专业相同或相近，应在同一学科门类范围内。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五）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中医学、中西医结合与中医硕士，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六）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（七）报考“少数民族高层次骨干人才计划”的考生不得调剂到该计划以外录取；未报考的不得调剂入该计划录取。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八）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九）相关招生单位自主确定并公布本单位接受报考其他单位临床医学类专业学位硕士研究生调剂的成绩要求。教育部划定临床医学类专业学位硕士研究生初试成绩基本要求作为报考临床医学类专业学位硕士研究生的考生调剂到其他专业的基本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报考临床医学类专业学位硕士研究生的考生可按相关政策调剂到其他专业，报考其他专业（含医学学术学位）的考生不可调剂到临床医学类专业学位。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（十）参加单独考试（含强军计划、援藏计划）的考生不得调剂。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考生申请调剂前，应充分了解招生单位（含各院、系、所）的调剂工作办法，以及相关专业不同学习方式（全日制和非全日制）招生、培养、奖助、就业等相关政策。招生单位也要积极做好政策宣传解读工作。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第六十三条 招生单位接收所有调剂考生（既包括接收外单位调剂考生，也包括接收本单位内部调剂考生，以及报考“退役大学生士兵”专项计划与普通计划之间调剂的考生）均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招生单位每次开放调剂系统持续时间不得低于12个小时。对申请同一招生单位同一专业、初试科目完全相同的调剂考生，招生单位应当按考生初试成绩择优遴选进入复试的考生。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考生调剂志愿锁定时间由招生单位自主设定，最长不超过36小时。锁定时间到达后，如招生单位未明确受理意见，锁定解除，考生可继续填报其他志愿。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招生单位应根据本单位实际复试录取情况，通过“全国硕士生招生调剂服务系统”及时、准确发布计划余额信息及接收考生调剂申请的初试成绩等基本要求，并积极利用调剂系统在线留言功能、咨询电话等渠道为考生调剂提供良好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48" w:right="48" w:firstLine="420"/>
        <w:rPr>
          <w:rFonts w:hint="default" w:ascii="helvetica" w:hAnsi="helvetica" w:eastAsia="helvetica" w:cs="helvetica"/>
          <w:color w:val="333333"/>
          <w:sz w:val="19"/>
          <w:szCs w:val="19"/>
        </w:rPr>
      </w:pPr>
      <w:r>
        <w:rPr>
          <w:rFonts w:hint="default" w:ascii="helvetica" w:hAnsi="helvetica" w:eastAsia="helvetica" w:cs="helvetica"/>
          <w:i w:val="0"/>
          <w:iCs w:val="0"/>
          <w:caps w:val="0"/>
          <w:color w:val="333333"/>
          <w:spacing w:val="0"/>
          <w:sz w:val="19"/>
          <w:szCs w:val="19"/>
          <w:bdr w:val="none" w:color="auto" w:sz="0" w:space="0"/>
          <w:shd w:val="clear" w:fill="FFFFFF"/>
        </w:rPr>
        <w:t>第六十四条 调剂工作由各招生单位研究生招生管理部门归口管理并统一办理相关手续。</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3D34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2079</Words>
  <Characters>2137</Characters>
  <Lines>0</Lines>
  <Paragraphs>0</Paragraphs>
  <TotalTime>0</TotalTime>
  <ScaleCrop>false</ScaleCrop>
  <LinksUpToDate>false</LinksUpToDate>
  <CharactersWithSpaces>2144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2023-03-31T07:34:38Z</dcterms:created>
  <dc:creator>DELL</dc:creator>
  <cp:lastModifiedBy>曾经的那个老吴</cp:lastModifiedBy>
  <dcterms:modified xsi:type="dcterms:W3CDTF">2023-03-31T07:34:41Z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74BE04234753469F83816AF0E958CC6F_12</vt:lpwstr>
  </property>
</Properties>
</file>