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2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rPr>
        <w:tc>
          <w:tcPr>
            <w:tcW w:w="0" w:type="auto"/>
            <w:shd w:val="clear"/>
            <w:tcMar>
              <w:top w:w="30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i w:val="0"/>
                <w:caps w:val="0"/>
                <w:color w:val="333333"/>
                <w:spacing w:val="0"/>
                <w:sz w:val="18"/>
                <w:szCs w:val="18"/>
              </w:rPr>
            </w:pPr>
            <w:r>
              <w:rPr>
                <w:rFonts w:ascii="微软雅黑" w:hAnsi="微软雅黑" w:eastAsia="微软雅黑" w:cs="微软雅黑"/>
                <w:b/>
                <w:i w:val="0"/>
                <w:caps w:val="0"/>
                <w:color w:val="333333"/>
                <w:spacing w:val="0"/>
                <w:kern w:val="0"/>
                <w:sz w:val="18"/>
                <w:szCs w:val="18"/>
                <w:bdr w:val="none" w:color="auto" w:sz="0" w:space="0"/>
                <w:lang w:val="en-US" w:eastAsia="zh-CN" w:bidi="ar"/>
              </w:rPr>
              <w:t>2023河南师范大学物理学院光学工程、电子信息（光电方向）考研调剂公告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rFonts w:hint="eastAsia" w:ascii="微软雅黑" w:hAnsi="微软雅黑" w:eastAsia="微软雅黑" w:cs="微软雅黑"/>
                <w:i w:val="0"/>
                <w:caps w:val="0"/>
                <w:color w:val="686868"/>
                <w:spacing w:val="0"/>
                <w:sz w:val="14"/>
                <w:szCs w:val="14"/>
                <w:bdr w:val="none" w:color="auto" w:sz="0" w:space="0"/>
              </w:rPr>
              <w:t>发布时间： 2023-04-03 浏览次数：7260 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360" w:right="0" w:firstLine="420"/>
              <w:jc w:val="center"/>
              <w:rPr>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ascii="文泉驛正黑" w:hAnsi="文泉驛正黑" w:eastAsia="文泉驛正黑" w:cs="文泉驛正黑"/>
                <w:b w:val="0"/>
                <w:i w:val="0"/>
                <w:caps w:val="0"/>
                <w:color w:val="333333"/>
                <w:spacing w:val="0"/>
                <w:sz w:val="18"/>
                <w:szCs w:val="18"/>
                <w:bdr w:val="none" w:color="auto" w:sz="0" w:space="0"/>
              </w:rPr>
              <w:t>河南师范大学光学工程学科是河南省重点学科，河南省唯一一个光学工程一级学科博士授权点、光学工程博士后流动站。学科建有河南省红外光谱测量与应用重点实验室。光学工程学科经过近十年的发展，形成了自己的鲜明特色。特别是红外物理与技术研究方向，先后承担了国家重大科研仪器研制项目、国家自然科学基金仪器专项项目、</w:t>
            </w:r>
            <w:r>
              <w:rPr>
                <w:rFonts w:ascii="Times New Roman" w:hAnsi="Times New Roman" w:eastAsia="微软雅黑" w:cs="Times New Roman"/>
                <w:b w:val="0"/>
                <w:i w:val="0"/>
                <w:caps w:val="0"/>
                <w:color w:val="333333"/>
                <w:spacing w:val="0"/>
                <w:sz w:val="18"/>
                <w:szCs w:val="18"/>
                <w:bdr w:val="none" w:color="auto" w:sz="0" w:space="0"/>
              </w:rPr>
              <w:t>NSFC-</w:t>
            </w:r>
            <w:r>
              <w:rPr>
                <w:rFonts w:hint="default" w:ascii="文泉驛正黑" w:hAnsi="文泉驛正黑" w:eastAsia="文泉驛正黑" w:cs="文泉驛正黑"/>
                <w:b w:val="0"/>
                <w:i w:val="0"/>
                <w:caps w:val="0"/>
                <w:color w:val="333333"/>
                <w:spacing w:val="0"/>
                <w:sz w:val="18"/>
                <w:szCs w:val="18"/>
                <w:bdr w:val="none" w:color="auto" w:sz="0" w:space="0"/>
              </w:rPr>
              <w:t>河南联合基金重点项目、国家自然科学基金面上项目、国家自然科学基金青年项目等多项国家级研究课题。在红外光谱发射率测量技术、红外辐射测温技术等领域处于国内领先地位。学科就业前景好，河南师范大学光学工程学科自招生以来就业率</w:t>
            </w:r>
            <w:r>
              <w:rPr>
                <w:rFonts w:hint="default" w:ascii="Times New Roman" w:hAnsi="Times New Roman" w:eastAsia="微软雅黑" w:cs="Times New Roman"/>
                <w:b w:val="0"/>
                <w:i w:val="0"/>
                <w:caps w:val="0"/>
                <w:color w:val="333333"/>
                <w:spacing w:val="0"/>
                <w:sz w:val="18"/>
                <w:szCs w:val="18"/>
                <w:bdr w:val="none" w:color="auto" w:sz="0" w:space="0"/>
              </w:rPr>
              <w:t>100%</w:t>
            </w:r>
            <w:r>
              <w:rPr>
                <w:rFonts w:hint="default" w:ascii="文泉驛正黑" w:hAnsi="文泉驛正黑" w:eastAsia="文泉驛正黑" w:cs="文泉驛正黑"/>
                <w:b w:val="0"/>
                <w:i w:val="0"/>
                <w:caps w:val="0"/>
                <w:color w:val="333333"/>
                <w:spacing w:val="0"/>
                <w:sz w:val="18"/>
                <w:szCs w:val="18"/>
                <w:bdr w:val="none" w:color="auto" w:sz="0" w:space="0"/>
              </w:rPr>
              <w:t>。学科具有完善的奖学金制度，欢迎各位对光学工程感兴趣的考生加入河南师范大学光学工程学科。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sz w:val="16"/>
                <w:szCs w:val="16"/>
              </w:rPr>
            </w:pPr>
            <w:r>
              <w:rPr>
                <w:rStyle w:val="5"/>
                <w:rFonts w:hint="default" w:ascii="文泉驛正黑" w:hAnsi="文泉驛正黑" w:eastAsia="文泉驛正黑" w:cs="文泉驛正黑"/>
                <w:i w:val="0"/>
                <w:caps w:val="0"/>
                <w:color w:val="333333"/>
                <w:spacing w:val="0"/>
                <w:sz w:val="18"/>
                <w:szCs w:val="18"/>
                <w:bdr w:val="none" w:color="auto" w:sz="0" w:space="0"/>
              </w:rPr>
              <w:t>一、调剂名额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光学工程全日制学术型研究生</w:t>
            </w:r>
            <w:r>
              <w:rPr>
                <w:rFonts w:hint="default" w:ascii="Times New Roman" w:hAnsi="Times New Roman" w:eastAsia="微软雅黑" w:cs="Times New Roman"/>
                <w:b w:val="0"/>
                <w:i w:val="0"/>
                <w:caps w:val="0"/>
                <w:color w:val="333333"/>
                <w:spacing w:val="0"/>
                <w:sz w:val="18"/>
                <w:szCs w:val="18"/>
                <w:bdr w:val="none" w:color="auto" w:sz="0" w:space="0"/>
              </w:rPr>
              <w:t>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（含河南省科学院联合培养指标</w:t>
            </w:r>
            <w:r>
              <w:rPr>
                <w:rFonts w:hint="default" w:ascii="Times New Roman" w:hAnsi="Times New Roman" w:eastAsia="微软雅黑" w:cs="Times New Roman"/>
                <w:b w:val="0"/>
                <w:i w:val="0"/>
                <w:caps w:val="0"/>
                <w:color w:val="333333"/>
                <w:spacing w:val="0"/>
                <w:sz w:val="18"/>
                <w:szCs w:val="18"/>
                <w:bdr w:val="none" w:color="auto" w:sz="0" w:space="0"/>
              </w:rPr>
              <w:t>4</w:t>
            </w:r>
            <w:r>
              <w:rPr>
                <w:rFonts w:hint="default" w:ascii="文泉驛正黑" w:hAnsi="文泉驛正黑" w:eastAsia="文泉驛正黑" w:cs="文泉驛正黑"/>
                <w:b w:val="0"/>
                <w:i w:val="0"/>
                <w:caps w:val="0"/>
                <w:color w:val="333333"/>
                <w:spacing w:val="0"/>
                <w:sz w:val="18"/>
                <w:szCs w:val="18"/>
                <w:bdr w:val="none" w:color="auto" w:sz="0" w:space="0"/>
              </w:rPr>
              <w:t>人），电子信息（光电方向）全日制专业学位研究生</w:t>
            </w:r>
            <w:r>
              <w:rPr>
                <w:rFonts w:hint="default" w:ascii="Times New Roman" w:hAnsi="Times New Roman" w:eastAsia="微软雅黑" w:cs="Times New Roman"/>
                <w:b w:val="0"/>
                <w:i w:val="0"/>
                <w:caps w:val="0"/>
                <w:color w:val="333333"/>
                <w:spacing w:val="0"/>
                <w:sz w:val="18"/>
                <w:szCs w:val="18"/>
                <w:bdr w:val="none" w:color="auto" w:sz="0" w:space="0"/>
              </w:rPr>
              <w:t>25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（含电波研究院招生指标</w:t>
            </w:r>
            <w:r>
              <w:rPr>
                <w:rFonts w:hint="default" w:ascii="Times New Roman" w:hAnsi="Times New Roman" w:eastAsia="微软雅黑" w:cs="Times New Roman"/>
                <w:b w:val="0"/>
                <w:i w:val="0"/>
                <w:caps w:val="0"/>
                <w:color w:val="333333"/>
                <w:spacing w:val="0"/>
                <w:sz w:val="18"/>
                <w:szCs w:val="18"/>
                <w:bdr w:val="none" w:color="auto" w:sz="0" w:space="0"/>
              </w:rPr>
              <w:t>6</w:t>
            </w:r>
            <w:r>
              <w:rPr>
                <w:rFonts w:hint="default" w:ascii="文泉驛正黑" w:hAnsi="文泉驛正黑" w:eastAsia="文泉驛正黑" w:cs="文泉驛正黑"/>
                <w:b w:val="0"/>
                <w:i w:val="0"/>
                <w:caps w:val="0"/>
                <w:color w:val="333333"/>
                <w:spacing w:val="0"/>
                <w:sz w:val="18"/>
                <w:szCs w:val="18"/>
                <w:bdr w:val="none" w:color="auto" w:sz="0" w:space="0"/>
              </w:rPr>
              <w:t>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sz w:val="16"/>
                <w:szCs w:val="16"/>
              </w:rPr>
            </w:pPr>
            <w:r>
              <w:rPr>
                <w:rStyle w:val="5"/>
                <w:rFonts w:hint="default" w:ascii="文泉驛正黑" w:hAnsi="文泉驛正黑" w:eastAsia="文泉驛正黑" w:cs="文泉驛正黑"/>
                <w:i w:val="0"/>
                <w:caps w:val="0"/>
                <w:color w:val="333333"/>
                <w:spacing w:val="0"/>
                <w:sz w:val="18"/>
                <w:szCs w:val="18"/>
                <w:bdr w:val="none" w:color="auto" w:sz="0" w:space="0"/>
              </w:rPr>
              <w:t>二、调剂要求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w:t>
            </w:r>
            <w:r>
              <w:rPr>
                <w:rFonts w:hint="default" w:ascii="Times New Roman" w:hAnsi="Times New Roman" w:eastAsia="微软雅黑" w:cs="Times New Roman"/>
                <w:b w:val="0"/>
                <w:i w:val="0"/>
                <w:caps w:val="0"/>
                <w:color w:val="333333"/>
                <w:spacing w:val="0"/>
                <w:sz w:val="18"/>
                <w:szCs w:val="18"/>
                <w:bdr w:val="none" w:color="auto" w:sz="0" w:space="0"/>
              </w:rPr>
              <w:t>1</w:t>
            </w:r>
            <w:r>
              <w:rPr>
                <w:rFonts w:hint="default" w:ascii="文泉驛正黑" w:hAnsi="文泉驛正黑" w:eastAsia="文泉驛正黑" w:cs="文泉驛正黑"/>
                <w:b w:val="0"/>
                <w:i w:val="0"/>
                <w:caps w:val="0"/>
                <w:color w:val="333333"/>
                <w:spacing w:val="0"/>
                <w:sz w:val="18"/>
                <w:szCs w:val="18"/>
                <w:bdr w:val="none" w:color="auto" w:sz="0" w:space="0"/>
              </w:rPr>
              <w:t>）考生成绩需达到国家规定的工科分数线，且满足河南师范大学</w:t>
            </w:r>
            <w:r>
              <w:rPr>
                <w:rFonts w:hint="default" w:ascii="Times New Roman" w:hAnsi="Times New Roman" w:eastAsia="微软雅黑" w:cs="Times New Roman"/>
                <w:b w:val="0"/>
                <w:i w:val="0"/>
                <w:caps w:val="0"/>
                <w:color w:val="333333"/>
                <w:spacing w:val="0"/>
                <w:sz w:val="18"/>
                <w:szCs w:val="18"/>
                <w:bdr w:val="none" w:color="auto" w:sz="0" w:space="0"/>
              </w:rPr>
              <w:t>2023</w:t>
            </w:r>
            <w:r>
              <w:rPr>
                <w:rFonts w:hint="default" w:ascii="文泉驛正黑" w:hAnsi="文泉驛正黑" w:eastAsia="文泉驛正黑" w:cs="文泉驛正黑"/>
                <w:b w:val="0"/>
                <w:i w:val="0"/>
                <w:caps w:val="0"/>
                <w:color w:val="333333"/>
                <w:spacing w:val="0"/>
                <w:sz w:val="18"/>
                <w:szCs w:val="18"/>
                <w:bdr w:val="none" w:color="auto" w:sz="0" w:space="0"/>
              </w:rPr>
              <w:t>年硕士研究生招生简章条件。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w:t>
            </w:r>
            <w:r>
              <w:rPr>
                <w:rFonts w:hint="default" w:ascii="Times New Roman" w:hAnsi="Times New Roman" w:eastAsia="微软雅黑" w:cs="Times New Roman"/>
                <w:b w:val="0"/>
                <w:i w:val="0"/>
                <w:caps w:val="0"/>
                <w:color w:val="333333"/>
                <w:spacing w:val="0"/>
                <w:sz w:val="18"/>
                <w:szCs w:val="18"/>
                <w:bdr w:val="none" w:color="auto" w:sz="0" w:space="0"/>
              </w:rPr>
              <w:t>2</w:t>
            </w:r>
            <w:r>
              <w:rPr>
                <w:rFonts w:hint="default" w:ascii="文泉驛正黑" w:hAnsi="文泉驛正黑" w:eastAsia="文泉驛正黑" w:cs="文泉驛正黑"/>
                <w:b w:val="0"/>
                <w:i w:val="0"/>
                <w:caps w:val="0"/>
                <w:color w:val="333333"/>
                <w:spacing w:val="0"/>
                <w:sz w:val="18"/>
                <w:szCs w:val="18"/>
                <w:bdr w:val="none" w:color="auto" w:sz="0" w:space="0"/>
                <w:lang w:eastAsia="zh-CN"/>
              </w:rPr>
              <w:t>）</w:t>
            </w:r>
            <w:r>
              <w:rPr>
                <w:rStyle w:val="5"/>
                <w:rFonts w:hint="default" w:ascii="文泉驛正黑" w:hAnsi="文泉驛正黑" w:eastAsia="文泉驛正黑" w:cs="文泉驛正黑"/>
                <w:i w:val="0"/>
                <w:caps w:val="0"/>
                <w:color w:val="333333"/>
                <w:spacing w:val="0"/>
                <w:sz w:val="18"/>
                <w:szCs w:val="18"/>
                <w:u w:val="single"/>
                <w:bdr w:val="none" w:color="auto" w:sz="0" w:space="0"/>
                <w:lang w:eastAsia="zh-CN"/>
              </w:rPr>
              <w:t>仅接收本科专业为光电信息科学与工程、应用物理、物理学、测控技术与仪器、电子信息工程、微电子科学与工程、通信工程等相近专业的考生。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w:t>
            </w:r>
            <w:r>
              <w:rPr>
                <w:rFonts w:hint="default" w:ascii="Times New Roman" w:hAnsi="Times New Roman" w:eastAsia="微软雅黑" w:cs="Times New Roman"/>
                <w:b w:val="0"/>
                <w:i w:val="0"/>
                <w:caps w:val="0"/>
                <w:color w:val="333333"/>
                <w:spacing w:val="0"/>
                <w:sz w:val="18"/>
                <w:szCs w:val="18"/>
                <w:bdr w:val="none" w:color="auto" w:sz="0" w:space="0"/>
              </w:rPr>
              <w:t>4</w:t>
            </w:r>
            <w:r>
              <w:rPr>
                <w:rFonts w:hint="default" w:ascii="文泉驛正黑" w:hAnsi="文泉驛正黑" w:eastAsia="文泉驛正黑" w:cs="文泉驛正黑"/>
                <w:b w:val="0"/>
                <w:i w:val="0"/>
                <w:caps w:val="0"/>
                <w:color w:val="333333"/>
                <w:spacing w:val="0"/>
                <w:sz w:val="18"/>
                <w:szCs w:val="18"/>
                <w:bdr w:val="none" w:color="auto" w:sz="0" w:space="0"/>
                <w:lang w:eastAsia="zh-CN"/>
              </w:rPr>
              <w:t>）光学工程学术型研究生：</w:t>
            </w:r>
            <w:r>
              <w:rPr>
                <w:rStyle w:val="5"/>
                <w:rFonts w:hint="default" w:ascii="文泉驛正黑" w:hAnsi="文泉驛正黑" w:eastAsia="文泉驛正黑" w:cs="文泉驛正黑"/>
                <w:i w:val="0"/>
                <w:caps w:val="0"/>
                <w:color w:val="333333"/>
                <w:spacing w:val="0"/>
                <w:sz w:val="18"/>
                <w:szCs w:val="18"/>
                <w:u w:val="single"/>
                <w:bdr w:val="none" w:color="auto" w:sz="0" w:space="0"/>
                <w:lang w:eastAsia="zh-CN"/>
              </w:rPr>
              <w:t>接收第一志愿报考类别为学术型，报考专业为光学工程、仪器科学与技术、电子科学与技术、电气工程、控制科学与工程、信息与通信工程、冶金工程等工科专业的考生。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w:t>
            </w:r>
            <w:r>
              <w:rPr>
                <w:rFonts w:hint="default" w:ascii="Times New Roman" w:hAnsi="Times New Roman" w:eastAsia="微软雅黑" w:cs="Times New Roman"/>
                <w:b w:val="0"/>
                <w:i w:val="0"/>
                <w:caps w:val="0"/>
                <w:color w:val="333333"/>
                <w:spacing w:val="0"/>
                <w:sz w:val="18"/>
                <w:szCs w:val="18"/>
                <w:bdr w:val="none" w:color="auto" w:sz="0" w:space="0"/>
              </w:rPr>
              <w:t>5</w:t>
            </w:r>
            <w:r>
              <w:rPr>
                <w:rFonts w:hint="default" w:ascii="文泉驛正黑" w:hAnsi="文泉驛正黑" w:eastAsia="文泉驛正黑" w:cs="文泉驛正黑"/>
                <w:b w:val="0"/>
                <w:i w:val="0"/>
                <w:caps w:val="0"/>
                <w:color w:val="333333"/>
                <w:spacing w:val="0"/>
                <w:sz w:val="18"/>
                <w:szCs w:val="18"/>
                <w:bdr w:val="none" w:color="auto" w:sz="0" w:space="0"/>
                <w:lang w:eastAsia="zh-CN"/>
              </w:rPr>
              <w:t>）电子信息专业型研究生：</w:t>
            </w:r>
            <w:r>
              <w:rPr>
                <w:rStyle w:val="5"/>
                <w:rFonts w:hint="default" w:ascii="文泉驛正黑" w:hAnsi="文泉驛正黑" w:eastAsia="文泉驛正黑" w:cs="文泉驛正黑"/>
                <w:i w:val="0"/>
                <w:caps w:val="0"/>
                <w:color w:val="333333"/>
                <w:spacing w:val="0"/>
                <w:sz w:val="18"/>
                <w:szCs w:val="18"/>
                <w:u w:val="single"/>
                <w:bdr w:val="none" w:color="auto" w:sz="0" w:space="0"/>
                <w:lang w:eastAsia="zh-CN"/>
              </w:rPr>
              <w:t>接收第一志愿报考电子信息类的考生，优先接收报考光电、仪器仪表、电子信息、新一代电子信息技术方向的考生。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sz w:val="16"/>
                <w:szCs w:val="16"/>
              </w:rPr>
            </w:pPr>
            <w:r>
              <w:rPr>
                <w:rStyle w:val="5"/>
                <w:rFonts w:hint="default" w:ascii="文泉驛正黑" w:hAnsi="文泉驛正黑" w:eastAsia="文泉驛正黑" w:cs="文泉驛正黑"/>
                <w:i w:val="0"/>
                <w:caps w:val="0"/>
                <w:color w:val="333333"/>
                <w:spacing w:val="0"/>
                <w:sz w:val="18"/>
                <w:szCs w:val="18"/>
                <w:bdr w:val="none" w:color="auto" w:sz="0" w:space="0"/>
              </w:rPr>
              <w:t>三、复试时间及形式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Times New Roman" w:hAnsi="Times New Roman" w:eastAsia="微软雅黑" w:cs="Times New Roman"/>
                <w:b w:val="0"/>
                <w:i w:val="0"/>
                <w:caps w:val="0"/>
                <w:color w:val="333333"/>
                <w:spacing w:val="0"/>
                <w:sz w:val="18"/>
                <w:szCs w:val="18"/>
                <w:bdr w:val="none" w:color="auto" w:sz="0" w:space="0"/>
              </w:rPr>
              <w:t>2023 </w:t>
            </w:r>
            <w:r>
              <w:rPr>
                <w:rFonts w:hint="default" w:ascii="文泉驛正黑" w:hAnsi="文泉驛正黑" w:eastAsia="文泉驛正黑" w:cs="文泉驛正黑"/>
                <w:b w:val="0"/>
                <w:i w:val="0"/>
                <w:caps w:val="0"/>
                <w:color w:val="333333"/>
                <w:spacing w:val="0"/>
                <w:sz w:val="18"/>
                <w:szCs w:val="18"/>
                <w:bdr w:val="none" w:color="auto" w:sz="0" w:space="0"/>
                <w:lang w:eastAsia="zh-CN"/>
              </w:rPr>
              <w:t>年硕士研究生调剂考生复试</w:t>
            </w:r>
            <w:r>
              <w:rPr>
                <w:rFonts w:hint="default" w:ascii="文泉驛正黑" w:hAnsi="文泉驛正黑" w:eastAsia="文泉驛正黑" w:cs="文泉驛正黑"/>
                <w:b w:val="0"/>
                <w:i w:val="0"/>
                <w:caps w:val="0"/>
                <w:color w:val="000000"/>
                <w:spacing w:val="0"/>
                <w:sz w:val="18"/>
                <w:szCs w:val="18"/>
                <w:bdr w:val="none" w:color="auto" w:sz="0" w:space="0"/>
                <w:lang w:eastAsia="zh-CN"/>
              </w:rPr>
              <w:t>工作将于</w:t>
            </w:r>
            <w:r>
              <w:rPr>
                <w:rFonts w:hint="default" w:ascii="Times New Roman" w:hAnsi="Times New Roman" w:eastAsia="微软雅黑" w:cs="Times New Roman"/>
                <w:b w:val="0"/>
                <w:i w:val="0"/>
                <w:caps w:val="0"/>
                <w:color w:val="333333"/>
                <w:spacing w:val="0"/>
                <w:sz w:val="18"/>
                <w:szCs w:val="18"/>
                <w:bdr w:val="none" w:color="auto" w:sz="0" w:space="0"/>
              </w:rPr>
              <w:t>4</w:t>
            </w:r>
            <w:r>
              <w:rPr>
                <w:rFonts w:hint="default" w:ascii="文泉驛正黑" w:hAnsi="文泉驛正黑" w:eastAsia="文泉驛正黑" w:cs="文泉驛正黑"/>
                <w:b w:val="0"/>
                <w:i w:val="0"/>
                <w:caps w:val="0"/>
                <w:color w:val="333333"/>
                <w:spacing w:val="0"/>
                <w:sz w:val="18"/>
                <w:szCs w:val="18"/>
                <w:bdr w:val="none" w:color="auto" w:sz="0" w:space="0"/>
              </w:rPr>
              <w:t>月</w:t>
            </w:r>
            <w:r>
              <w:rPr>
                <w:rFonts w:hint="default" w:ascii="Times New Roman" w:hAnsi="Times New Roman" w:eastAsia="微软雅黑" w:cs="Times New Roman"/>
                <w:b w:val="0"/>
                <w:i w:val="0"/>
                <w:caps w:val="0"/>
                <w:color w:val="333333"/>
                <w:spacing w:val="0"/>
                <w:sz w:val="18"/>
                <w:szCs w:val="18"/>
                <w:bdr w:val="none" w:color="auto" w:sz="0" w:space="0"/>
              </w:rPr>
              <w:t>10</w:t>
            </w:r>
            <w:r>
              <w:rPr>
                <w:rFonts w:hint="default" w:ascii="文泉驛正黑" w:hAnsi="文泉驛正黑" w:eastAsia="文泉驛正黑" w:cs="文泉驛正黑"/>
                <w:b w:val="0"/>
                <w:i w:val="0"/>
                <w:caps w:val="0"/>
                <w:color w:val="333333"/>
                <w:spacing w:val="0"/>
                <w:sz w:val="18"/>
                <w:szCs w:val="18"/>
                <w:bdr w:val="none" w:color="auto" w:sz="0" w:space="0"/>
              </w:rPr>
              <w:t>日左右在河</w:t>
            </w:r>
            <w:r>
              <w:rPr>
                <w:rFonts w:hint="eastAsia" w:ascii="微软雅黑" w:hAnsi="微软雅黑" w:eastAsia="微软雅黑" w:cs="微软雅黑"/>
                <w:b w:val="0"/>
                <w:i w:val="0"/>
                <w:caps w:val="0"/>
                <w:color w:val="333333"/>
                <w:spacing w:val="0"/>
                <w:sz w:val="18"/>
                <w:szCs w:val="18"/>
                <w:bdr w:val="none" w:color="auto" w:sz="0" w:space="0"/>
              </w:rPr>
              <w:t>南师范大学线下进行，具体日程安排会及时通知考生。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sz w:val="16"/>
                <w:szCs w:val="16"/>
              </w:rPr>
            </w:pPr>
            <w:r>
              <w:rPr>
                <w:rStyle w:val="5"/>
                <w:rFonts w:hint="default" w:ascii="文泉驛正黑" w:hAnsi="文泉驛正黑" w:eastAsia="文泉驛正黑" w:cs="文泉驛正黑"/>
                <w:i w:val="0"/>
                <w:caps w:val="0"/>
                <w:color w:val="333333"/>
                <w:spacing w:val="0"/>
                <w:sz w:val="18"/>
                <w:szCs w:val="18"/>
                <w:bdr w:val="none" w:color="auto" w:sz="0" w:space="0"/>
              </w:rPr>
              <w:t>四、调剂程序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sz w:val="16"/>
                <w:szCs w:val="16"/>
              </w:rPr>
            </w:pPr>
            <w:r>
              <w:rPr>
                <w:rStyle w:val="5"/>
                <w:rFonts w:hint="default" w:ascii="Times New Roman" w:hAnsi="Times New Roman" w:eastAsia="微软雅黑" w:cs="Times New Roman"/>
                <w:i w:val="0"/>
                <w:caps w:val="0"/>
                <w:color w:val="333333"/>
                <w:spacing w:val="0"/>
                <w:sz w:val="18"/>
                <w:szCs w:val="18"/>
                <w:bdr w:val="none" w:color="auto" w:sz="0" w:space="0"/>
              </w:rPr>
              <w:t>1</w:t>
            </w:r>
            <w:r>
              <w:rPr>
                <w:rStyle w:val="5"/>
                <w:rFonts w:hint="default" w:ascii="文泉驛正黑" w:hAnsi="文泉驛正黑" w:eastAsia="文泉驛正黑" w:cs="文泉驛正黑"/>
                <w:i w:val="0"/>
                <w:caps w:val="0"/>
                <w:color w:val="333333"/>
                <w:spacing w:val="0"/>
                <w:sz w:val="18"/>
                <w:szCs w:val="18"/>
                <w:bdr w:val="none" w:color="auto" w:sz="0" w:space="0"/>
              </w:rPr>
              <w:t>、调剂申请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w:t>
            </w:r>
            <w:r>
              <w:rPr>
                <w:rFonts w:hint="default" w:ascii="Times New Roman" w:hAnsi="Times New Roman" w:eastAsia="微软雅黑" w:cs="Times New Roman"/>
                <w:b w:val="0"/>
                <w:i w:val="0"/>
                <w:caps w:val="0"/>
                <w:color w:val="333333"/>
                <w:spacing w:val="0"/>
                <w:sz w:val="18"/>
                <w:szCs w:val="18"/>
                <w:bdr w:val="none" w:color="auto" w:sz="0" w:space="0"/>
              </w:rPr>
              <w:t>1</w:t>
            </w:r>
            <w:r>
              <w:rPr>
                <w:rFonts w:hint="default" w:ascii="文泉驛正黑" w:hAnsi="文泉驛正黑" w:eastAsia="文泉驛正黑" w:cs="文泉驛正黑"/>
                <w:b w:val="0"/>
                <w:i w:val="0"/>
                <w:caps w:val="0"/>
                <w:color w:val="333333"/>
                <w:spacing w:val="0"/>
                <w:sz w:val="18"/>
                <w:szCs w:val="18"/>
                <w:bdr w:val="none" w:color="auto" w:sz="0" w:space="0"/>
              </w:rPr>
              <w:t>）考生在国家调剂系统内进行调剂信息填报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学科调剂系统首次开放时间为国家调剂系统开放当日（</w:t>
            </w:r>
            <w:r>
              <w:rPr>
                <w:rFonts w:hint="default" w:ascii="Times New Roman" w:hAnsi="Times New Roman" w:eastAsia="微软雅黑" w:cs="Times New Roman"/>
                <w:b w:val="0"/>
                <w:i w:val="0"/>
                <w:caps w:val="0"/>
                <w:color w:val="333333"/>
                <w:spacing w:val="0"/>
                <w:sz w:val="18"/>
                <w:szCs w:val="18"/>
                <w:bdr w:val="none" w:color="auto" w:sz="0" w:space="0"/>
              </w:rPr>
              <w:t>4</w:t>
            </w:r>
            <w:r>
              <w:rPr>
                <w:rFonts w:hint="default" w:ascii="文泉驛正黑" w:hAnsi="文泉驛正黑" w:eastAsia="文泉驛正黑" w:cs="文泉驛正黑"/>
                <w:b w:val="0"/>
                <w:i w:val="0"/>
                <w:caps w:val="0"/>
                <w:color w:val="333333"/>
                <w:spacing w:val="0"/>
                <w:sz w:val="18"/>
                <w:szCs w:val="18"/>
                <w:bdr w:val="none" w:color="auto" w:sz="0" w:space="0"/>
              </w:rPr>
              <w:t>月</w:t>
            </w:r>
            <w:r>
              <w:rPr>
                <w:rFonts w:hint="default" w:ascii="Times New Roman" w:hAnsi="Times New Roman" w:eastAsia="微软雅黑" w:cs="Times New Roman"/>
                <w:b w:val="0"/>
                <w:i w:val="0"/>
                <w:caps w:val="0"/>
                <w:color w:val="333333"/>
                <w:spacing w:val="0"/>
                <w:sz w:val="18"/>
                <w:szCs w:val="18"/>
                <w:bdr w:val="none" w:color="auto" w:sz="0" w:space="0"/>
              </w:rPr>
              <w:t>6</w:t>
            </w:r>
            <w:r>
              <w:rPr>
                <w:rFonts w:hint="default" w:ascii="文泉驛正黑" w:hAnsi="文泉驛正黑" w:eastAsia="文泉驛正黑" w:cs="文泉驛正黑"/>
                <w:b w:val="0"/>
                <w:i w:val="0"/>
                <w:caps w:val="0"/>
                <w:color w:val="333333"/>
                <w:spacing w:val="0"/>
                <w:sz w:val="18"/>
                <w:szCs w:val="18"/>
                <w:bdr w:val="none" w:color="auto" w:sz="0" w:space="0"/>
              </w:rPr>
              <w:t>日），首次开放</w:t>
            </w:r>
            <w:r>
              <w:rPr>
                <w:rFonts w:hint="default" w:ascii="Times New Roman" w:hAnsi="Times New Roman" w:eastAsia="微软雅黑" w:cs="Times New Roman"/>
                <w:b w:val="0"/>
                <w:i w:val="0"/>
                <w:caps w:val="0"/>
                <w:color w:val="333333"/>
                <w:spacing w:val="0"/>
                <w:sz w:val="18"/>
                <w:szCs w:val="18"/>
                <w:bdr w:val="none" w:color="auto" w:sz="0" w:space="0"/>
              </w:rPr>
              <w:t>12</w:t>
            </w:r>
            <w:r>
              <w:rPr>
                <w:rFonts w:hint="default" w:ascii="文泉驛正黑" w:hAnsi="文泉驛正黑" w:eastAsia="文泉驛正黑" w:cs="文泉驛正黑"/>
                <w:b w:val="0"/>
                <w:i w:val="0"/>
                <w:caps w:val="0"/>
                <w:color w:val="333333"/>
                <w:spacing w:val="0"/>
                <w:sz w:val="18"/>
                <w:szCs w:val="18"/>
                <w:bdr w:val="none" w:color="auto" w:sz="0" w:space="0"/>
              </w:rPr>
              <w:t>小时。提醒：未能通过学籍学历校验的调剂考生，应届生须将《教育部学籍在线验证报告》，往届生须将教育部认证的《中国高等教育学历认证报告》或教育部留学服务中心认证的国外学历学位认证报告扫描件于首次系统开放截至时间前发送至</w:t>
            </w:r>
            <w:r>
              <w:rPr>
                <w:rFonts w:hint="default" w:ascii="Times New Roman" w:hAnsi="Times New Roman" w:eastAsia="微软雅黑" w:cs="Times New Roman"/>
                <w:b w:val="0"/>
                <w:i w:val="0"/>
                <w:caps w:val="0"/>
                <w:color w:val="333333"/>
                <w:spacing w:val="0"/>
                <w:sz w:val="18"/>
                <w:szCs w:val="18"/>
                <w:bdr w:val="none" w:color="auto" w:sz="0" w:space="0"/>
              </w:rPr>
              <w:t>zhangkaihua@htu.edu.cn</w:t>
            </w:r>
            <w:r>
              <w:rPr>
                <w:rFonts w:hint="default" w:ascii="文泉驛正黑" w:hAnsi="文泉驛正黑" w:eastAsia="文泉驛正黑" w:cs="文泉驛正黑"/>
                <w:b w:val="0"/>
                <w:i w:val="0"/>
                <w:caps w:val="0"/>
                <w:color w:val="333333"/>
                <w:spacing w:val="0"/>
                <w:sz w:val="18"/>
                <w:szCs w:val="18"/>
                <w:bdr w:val="none" w:color="auto" w:sz="0" w:space="0"/>
              </w:rPr>
              <w:t>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w:t>
            </w:r>
            <w:r>
              <w:rPr>
                <w:rFonts w:hint="default" w:ascii="Times New Roman" w:hAnsi="Times New Roman" w:eastAsia="微软雅黑" w:cs="Times New Roman"/>
                <w:b w:val="0"/>
                <w:i w:val="0"/>
                <w:caps w:val="0"/>
                <w:color w:val="333333"/>
                <w:spacing w:val="0"/>
                <w:sz w:val="18"/>
                <w:szCs w:val="18"/>
                <w:bdr w:val="none" w:color="auto" w:sz="0" w:space="0"/>
              </w:rPr>
              <w:t>2</w:t>
            </w:r>
            <w:r>
              <w:rPr>
                <w:rFonts w:hint="default" w:ascii="文泉驛正黑" w:hAnsi="文泉驛正黑" w:eastAsia="文泉驛正黑" w:cs="文泉驛正黑"/>
                <w:b w:val="0"/>
                <w:i w:val="0"/>
                <w:caps w:val="0"/>
                <w:color w:val="333333"/>
                <w:spacing w:val="0"/>
                <w:sz w:val="18"/>
                <w:szCs w:val="18"/>
                <w:bdr w:val="none" w:color="auto" w:sz="0" w:space="0"/>
              </w:rPr>
              <w:t>）申请调剂我校的考生的最终调剂必须通过登陆“中国研究生招生信息网”上的“调剂系统”完成。（特别提醒：没有在“中国研究生招生信息网”网上调剂系统进行登记的考生，调剂无效）。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sz w:val="16"/>
                <w:szCs w:val="16"/>
              </w:rPr>
            </w:pPr>
            <w:r>
              <w:rPr>
                <w:rStyle w:val="5"/>
                <w:rFonts w:hint="default" w:ascii="Times New Roman" w:hAnsi="Times New Roman" w:eastAsia="微软雅黑" w:cs="Times New Roman"/>
                <w:i w:val="0"/>
                <w:caps w:val="0"/>
                <w:color w:val="333333"/>
                <w:spacing w:val="0"/>
                <w:sz w:val="18"/>
                <w:szCs w:val="18"/>
                <w:bdr w:val="none" w:color="auto" w:sz="0" w:space="0"/>
              </w:rPr>
              <w:t>2</w:t>
            </w:r>
            <w:r>
              <w:rPr>
                <w:rStyle w:val="5"/>
                <w:rFonts w:hint="default" w:ascii="文泉驛正黑" w:hAnsi="文泉驛正黑" w:eastAsia="文泉驛正黑" w:cs="文泉驛正黑"/>
                <w:i w:val="0"/>
                <w:caps w:val="0"/>
                <w:color w:val="333333"/>
                <w:spacing w:val="0"/>
                <w:sz w:val="18"/>
                <w:szCs w:val="18"/>
                <w:bdr w:val="none" w:color="auto" w:sz="0" w:space="0"/>
              </w:rPr>
              <w:t>、复试名单的确定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eastAsia" w:ascii="微软雅黑" w:hAnsi="微软雅黑" w:eastAsia="微软雅黑" w:cs="微软雅黑"/>
                <w:i w:val="0"/>
                <w:caps w:val="0"/>
                <w:color w:val="686868"/>
                <w:spacing w:val="0"/>
                <w:sz w:val="16"/>
                <w:szCs w:val="16"/>
                <w:bdr w:val="none" w:color="auto" w:sz="0" w:space="0"/>
              </w:rPr>
              <w:t>“</w:t>
            </w:r>
            <w:r>
              <w:rPr>
                <w:rFonts w:hint="default" w:ascii="文泉驛正黑" w:hAnsi="文泉驛正黑" w:eastAsia="文泉驛正黑" w:cs="文泉驛正黑"/>
                <w:b w:val="0"/>
                <w:i w:val="0"/>
                <w:caps w:val="0"/>
                <w:color w:val="333333"/>
                <w:spacing w:val="0"/>
                <w:sz w:val="18"/>
                <w:szCs w:val="18"/>
                <w:bdr w:val="none" w:color="auto" w:sz="0" w:space="0"/>
              </w:rPr>
              <w:t>学科复试工作小组”依据国家文件精神及《河南师范大学</w:t>
            </w:r>
            <w:r>
              <w:rPr>
                <w:rFonts w:hint="default" w:ascii="Times New Roman" w:hAnsi="Times New Roman" w:eastAsia="微软雅黑" w:cs="Times New Roman"/>
                <w:b w:val="0"/>
                <w:i w:val="0"/>
                <w:caps w:val="0"/>
                <w:color w:val="333333"/>
                <w:spacing w:val="0"/>
                <w:sz w:val="18"/>
                <w:szCs w:val="18"/>
                <w:bdr w:val="none" w:color="auto" w:sz="0" w:space="0"/>
              </w:rPr>
              <w:t>2023</w:t>
            </w:r>
            <w:r>
              <w:rPr>
                <w:rFonts w:hint="default" w:ascii="文泉驛正黑" w:hAnsi="文泉驛正黑" w:eastAsia="文泉驛正黑" w:cs="文泉驛正黑"/>
                <w:b w:val="0"/>
                <w:i w:val="0"/>
                <w:caps w:val="0"/>
                <w:color w:val="333333"/>
                <w:spacing w:val="0"/>
                <w:sz w:val="18"/>
                <w:szCs w:val="18"/>
                <w:bdr w:val="none" w:color="auto" w:sz="0" w:space="0"/>
              </w:rPr>
              <w:t>年硕士研究生招生调剂工作办法》、物理学院复试录取等相关文件要求，根据考生的考试成绩、考试科目、所学专业、学科背景、报考院校和专业等因素进行综合审核筛选，择优选拔部分调剂考生参加复试。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sz w:val="16"/>
                <w:szCs w:val="16"/>
              </w:rPr>
            </w:pPr>
            <w:r>
              <w:rPr>
                <w:rStyle w:val="5"/>
                <w:rFonts w:hint="default" w:ascii="Times New Roman" w:hAnsi="Times New Roman" w:eastAsia="微软雅黑" w:cs="Times New Roman"/>
                <w:i w:val="0"/>
                <w:caps w:val="0"/>
                <w:color w:val="333333"/>
                <w:spacing w:val="0"/>
                <w:sz w:val="18"/>
                <w:szCs w:val="18"/>
                <w:bdr w:val="none" w:color="auto" w:sz="0" w:space="0"/>
              </w:rPr>
              <w:t>3. </w:t>
            </w:r>
            <w:r>
              <w:rPr>
                <w:rStyle w:val="5"/>
                <w:rFonts w:hint="default" w:ascii="文泉驛正黑" w:hAnsi="文泉驛正黑" w:eastAsia="文泉驛正黑" w:cs="文泉驛正黑"/>
                <w:i w:val="0"/>
                <w:caps w:val="0"/>
                <w:color w:val="333333"/>
                <w:spacing w:val="0"/>
                <w:sz w:val="18"/>
                <w:szCs w:val="18"/>
                <w:bdr w:val="none" w:color="auto" w:sz="0" w:space="0"/>
              </w:rPr>
              <w:t>发送复试通知（系统开放截至时间后</w:t>
            </w:r>
            <w:r>
              <w:rPr>
                <w:rStyle w:val="5"/>
                <w:rFonts w:hint="default" w:ascii="Times New Roman" w:hAnsi="Times New Roman" w:eastAsia="微软雅黑" w:cs="Times New Roman"/>
                <w:i w:val="0"/>
                <w:caps w:val="0"/>
                <w:color w:val="333333"/>
                <w:spacing w:val="0"/>
                <w:sz w:val="18"/>
                <w:szCs w:val="18"/>
                <w:bdr w:val="none" w:color="auto" w:sz="0" w:space="0"/>
              </w:rPr>
              <w:t>24</w:t>
            </w:r>
            <w:r>
              <w:rPr>
                <w:rStyle w:val="5"/>
                <w:rFonts w:hint="default" w:ascii="文泉驛正黑" w:hAnsi="文泉驛正黑" w:eastAsia="文泉驛正黑" w:cs="文泉驛正黑"/>
                <w:i w:val="0"/>
                <w:caps w:val="0"/>
                <w:color w:val="333333"/>
                <w:spacing w:val="0"/>
                <w:sz w:val="18"/>
                <w:szCs w:val="18"/>
                <w:bdr w:val="none" w:color="auto" w:sz="0" w:space="0"/>
              </w:rPr>
              <w:t>小时内）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文泉驛正黑" w:hAnsi="文泉驛正黑" w:eastAsia="文泉驛正黑" w:cs="文泉驛正黑"/>
                <w:b w:val="0"/>
                <w:i w:val="0"/>
                <w:caps w:val="0"/>
                <w:color w:val="333333"/>
                <w:spacing w:val="0"/>
                <w:sz w:val="18"/>
                <w:szCs w:val="18"/>
                <w:bdr w:val="none" w:color="auto" w:sz="0" w:space="0"/>
              </w:rPr>
              <w:t>复试通知将通过“研究生招生调剂系统”发送，考生在接到复试通知后</w:t>
            </w:r>
            <w:r>
              <w:rPr>
                <w:rFonts w:hint="default" w:ascii="Times New Roman" w:hAnsi="Times New Roman" w:eastAsia="微软雅黑" w:cs="Times New Roman"/>
                <w:b w:val="0"/>
                <w:i w:val="0"/>
                <w:caps w:val="0"/>
                <w:color w:val="333333"/>
                <w:spacing w:val="0"/>
                <w:sz w:val="18"/>
                <w:szCs w:val="18"/>
                <w:bdr w:val="none" w:color="auto" w:sz="0" w:space="0"/>
              </w:rPr>
              <w:t>1</w:t>
            </w:r>
            <w:r>
              <w:rPr>
                <w:rFonts w:hint="default" w:ascii="文泉驛正黑" w:hAnsi="文泉驛正黑" w:eastAsia="文泉驛正黑" w:cs="文泉驛正黑"/>
                <w:b w:val="0"/>
                <w:i w:val="0"/>
                <w:caps w:val="0"/>
                <w:color w:val="333333"/>
                <w:spacing w:val="0"/>
                <w:sz w:val="18"/>
                <w:szCs w:val="18"/>
                <w:bdr w:val="none" w:color="auto" w:sz="0" w:space="0"/>
              </w:rPr>
              <w:t>个小时内“接受复试通知”并按照通知内容加入“调剂</w:t>
            </w:r>
            <w:r>
              <w:rPr>
                <w:rFonts w:hint="default" w:ascii="Times New Roman" w:hAnsi="Times New Roman" w:eastAsia="微软雅黑" w:cs="Times New Roman"/>
                <w:b w:val="0"/>
                <w:i w:val="0"/>
                <w:caps w:val="0"/>
                <w:color w:val="333333"/>
                <w:spacing w:val="0"/>
                <w:sz w:val="18"/>
                <w:szCs w:val="18"/>
                <w:bdr w:val="none" w:color="auto" w:sz="0" w:space="0"/>
              </w:rPr>
              <w:t>QQ</w:t>
            </w:r>
            <w:r>
              <w:rPr>
                <w:rFonts w:hint="default" w:ascii="文泉驛正黑" w:hAnsi="文泉驛正黑" w:eastAsia="文泉驛正黑" w:cs="文泉驛正黑"/>
                <w:b w:val="0"/>
                <w:i w:val="0"/>
                <w:caps w:val="0"/>
                <w:color w:val="333333"/>
                <w:spacing w:val="0"/>
                <w:sz w:val="18"/>
                <w:szCs w:val="18"/>
                <w:bdr w:val="none" w:color="auto" w:sz="0" w:space="0"/>
              </w:rPr>
              <w:t>群”；未按时接受复试通知考生不安排复试。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sz w:val="16"/>
                <w:szCs w:val="16"/>
              </w:rPr>
            </w:pPr>
            <w:r>
              <w:rPr>
                <w:rStyle w:val="5"/>
                <w:rFonts w:hint="default" w:ascii="Times New Roman" w:hAnsi="Times New Roman" w:eastAsia="微软雅黑" w:cs="Times New Roman"/>
                <w:i w:val="0"/>
                <w:caps w:val="0"/>
                <w:color w:val="333333"/>
                <w:spacing w:val="0"/>
                <w:sz w:val="18"/>
                <w:szCs w:val="18"/>
                <w:bdr w:val="none" w:color="auto" w:sz="0" w:space="0"/>
              </w:rPr>
              <w:t>4. </w:t>
            </w:r>
            <w:r>
              <w:rPr>
                <w:rStyle w:val="5"/>
                <w:rFonts w:hint="default" w:ascii="文泉驛正黑" w:hAnsi="文泉驛正黑" w:eastAsia="文泉驛正黑" w:cs="文泉驛正黑"/>
                <w:i w:val="0"/>
                <w:caps w:val="0"/>
                <w:color w:val="333333"/>
                <w:spacing w:val="0"/>
                <w:sz w:val="18"/>
                <w:szCs w:val="18"/>
                <w:bdr w:val="none" w:color="auto" w:sz="0" w:space="0"/>
              </w:rPr>
              <w:t>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bookmarkStart w:id="0" w:name="_GoBack"/>
            <w:bookmarkEnd w:id="0"/>
            <w:r>
              <w:rPr>
                <w:rFonts w:hint="default" w:ascii="文泉驛正黑" w:hAnsi="文泉驛正黑" w:eastAsia="文泉驛正黑" w:cs="文泉驛正黑"/>
                <w:b w:val="0"/>
                <w:i w:val="0"/>
                <w:caps w:val="0"/>
                <w:color w:val="333333"/>
                <w:spacing w:val="0"/>
                <w:sz w:val="18"/>
                <w:szCs w:val="18"/>
                <w:bdr w:val="none" w:color="auto" w:sz="0" w:space="0"/>
              </w:rPr>
              <w:t>同意复试的考生按照通知的日程安排参加复试。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sz w:val="16"/>
                <w:szCs w:val="16"/>
              </w:rPr>
            </w:pPr>
            <w:r>
              <w:rPr>
                <w:rStyle w:val="5"/>
                <w:rFonts w:hint="default" w:ascii="文泉驛正黑" w:hAnsi="文泉驛正黑" w:eastAsia="文泉驛正黑" w:cs="文泉驛正黑"/>
                <w:i w:val="0"/>
                <w:caps w:val="0"/>
                <w:color w:val="333333"/>
                <w:spacing w:val="0"/>
                <w:sz w:val="18"/>
                <w:szCs w:val="18"/>
                <w:bdr w:val="none" w:color="auto" w:sz="0" w:space="0"/>
              </w:rPr>
              <w:t>五、考生咨询方式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Times New Roman" w:hAnsi="Times New Roman" w:eastAsia="微软雅黑" w:cs="Times New Roman"/>
                <w:b w:val="0"/>
                <w:i w:val="0"/>
                <w:caps w:val="0"/>
                <w:color w:val="333333"/>
                <w:spacing w:val="0"/>
                <w:sz w:val="18"/>
                <w:szCs w:val="18"/>
                <w:bdr w:val="none" w:color="auto" w:sz="0" w:space="0"/>
              </w:rPr>
              <w:t>QQ</w:t>
            </w:r>
            <w:r>
              <w:rPr>
                <w:rFonts w:hint="eastAsia" w:ascii="宋体" w:hAnsi="宋体" w:eastAsia="宋体" w:cs="宋体"/>
                <w:b w:val="0"/>
                <w:i w:val="0"/>
                <w:caps w:val="0"/>
                <w:color w:val="333333"/>
                <w:spacing w:val="0"/>
                <w:sz w:val="18"/>
                <w:szCs w:val="18"/>
                <w:bdr w:val="none" w:color="auto" w:sz="0" w:space="0"/>
              </w:rPr>
              <w:t>交流群：</w:t>
            </w:r>
            <w:r>
              <w:rPr>
                <w:rFonts w:hint="default" w:ascii="Times New Roman" w:hAnsi="Times New Roman" w:eastAsia="微软雅黑" w:cs="Times New Roman"/>
                <w:b w:val="0"/>
                <w:i w:val="0"/>
                <w:caps w:val="0"/>
                <w:color w:val="333333"/>
                <w:spacing w:val="0"/>
                <w:sz w:val="18"/>
                <w:szCs w:val="18"/>
                <w:bdr w:val="none" w:color="auto" w:sz="0" w:space="0"/>
              </w:rPr>
              <w:t>372273891</w:t>
            </w:r>
            <w:r>
              <w:rPr>
                <w:rFonts w:hint="eastAsia" w:ascii="宋体" w:hAnsi="宋体" w:eastAsia="宋体" w:cs="宋体"/>
                <w:b w:val="0"/>
                <w:i w:val="0"/>
                <w:caps w:val="0"/>
                <w:color w:val="333333"/>
                <w:spacing w:val="0"/>
                <w:sz w:val="18"/>
                <w:szCs w:val="18"/>
                <w:bdr w:val="none" w:color="auto" w:sz="0" w:space="0"/>
              </w:rPr>
              <w:t>，相关信息会在群里及时发布，请及时关注。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2"/>
              <w:jc w:val="left"/>
              <w:rPr>
                <w:sz w:val="16"/>
                <w:szCs w:val="16"/>
              </w:rPr>
            </w:pPr>
            <w:r>
              <w:rPr>
                <w:rFonts w:hint="default" w:ascii="Times New Roman" w:hAnsi="Times New Roman" w:eastAsia="微软雅黑" w:cs="Times New Roman"/>
                <w:b w:val="0"/>
                <w:i w:val="0"/>
                <w:caps w:val="0"/>
                <w:color w:val="333333"/>
                <w:spacing w:val="0"/>
                <w:sz w:val="18"/>
                <w:szCs w:val="18"/>
                <w:bdr w:val="none" w:color="auto" w:sz="0" w:space="0"/>
              </w:rPr>
              <w:t>E-mail: </w:t>
            </w:r>
            <w:r>
              <w:rPr>
                <w:rFonts w:hint="default" w:ascii="Times New Roman" w:hAnsi="Times New Roman" w:eastAsia="微软雅黑" w:cs="Times New Roman"/>
                <w:b w:val="0"/>
                <w:i w:val="0"/>
                <w:caps w:val="0"/>
                <w:color w:val="686868"/>
                <w:spacing w:val="0"/>
                <w:sz w:val="14"/>
                <w:szCs w:val="14"/>
                <w:u w:val="none"/>
                <w:bdr w:val="none" w:color="auto" w:sz="0" w:space="0"/>
              </w:rPr>
              <w:fldChar w:fldCharType="begin"/>
            </w:r>
            <w:r>
              <w:rPr>
                <w:rFonts w:hint="default" w:ascii="Times New Roman" w:hAnsi="Times New Roman" w:eastAsia="微软雅黑" w:cs="Times New Roman"/>
                <w:b w:val="0"/>
                <w:i w:val="0"/>
                <w:caps w:val="0"/>
                <w:color w:val="686868"/>
                <w:spacing w:val="0"/>
                <w:sz w:val="14"/>
                <w:szCs w:val="14"/>
                <w:u w:val="none"/>
                <w:bdr w:val="none" w:color="auto" w:sz="0" w:space="0"/>
              </w:rPr>
              <w:instrText xml:space="preserve"> HYPERLINK "mailto:liuyanlei@htu.edu.cn" </w:instrText>
            </w:r>
            <w:r>
              <w:rPr>
                <w:rFonts w:hint="default" w:ascii="Times New Roman" w:hAnsi="Times New Roman" w:eastAsia="微软雅黑" w:cs="Times New Roman"/>
                <w:b w:val="0"/>
                <w:i w:val="0"/>
                <w:caps w:val="0"/>
                <w:color w:val="686868"/>
                <w:spacing w:val="0"/>
                <w:sz w:val="14"/>
                <w:szCs w:val="14"/>
                <w:u w:val="none"/>
                <w:bdr w:val="none" w:color="auto" w:sz="0" w:space="0"/>
              </w:rPr>
              <w:fldChar w:fldCharType="separate"/>
            </w:r>
            <w:r>
              <w:rPr>
                <w:rStyle w:val="6"/>
                <w:rFonts w:hint="default" w:ascii="Times New Roman" w:hAnsi="Times New Roman" w:eastAsia="微软雅黑" w:cs="Times New Roman"/>
                <w:b w:val="0"/>
                <w:i w:val="0"/>
                <w:caps w:val="0"/>
                <w:color w:val="686868"/>
                <w:spacing w:val="0"/>
                <w:sz w:val="14"/>
                <w:szCs w:val="14"/>
                <w:u w:val="none"/>
                <w:bdr w:val="none" w:color="auto" w:sz="0" w:space="0"/>
              </w:rPr>
              <w:t>zhangkaihua@htu.edu.cn</w:t>
            </w:r>
            <w:r>
              <w:rPr>
                <w:rFonts w:hint="default" w:ascii="Times New Roman" w:hAnsi="Times New Roman" w:eastAsia="微软雅黑" w:cs="Times New Roman"/>
                <w:b w:val="0"/>
                <w:i w:val="0"/>
                <w:caps w:val="0"/>
                <w:color w:val="686868"/>
                <w:spacing w:val="0"/>
                <w:sz w:val="14"/>
                <w:szCs w:val="14"/>
                <w:u w:val="none"/>
                <w:bdr w:val="none" w:color="auto" w:sz="0" w:space="0"/>
              </w:rPr>
              <w:fldChar w:fldCharType="end"/>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文泉驛正黑">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600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2023-05-21T01:09:28Z</dcterms:created>
  <dc:creator>86188</dc:creator>
  <cp:lastModifiedBy>随风而动</cp:lastModifiedBy>
  <dcterms:modified xsi:type="dcterms:W3CDTF">2023-05-21T01:09:29Z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