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4" w:space="6"/>
          <w:right w:val="none" w:color="auto" w:sz="0" w:space="0"/>
        </w:pBdr>
        <w:shd w:val="clear" w:fill="FFFFFF"/>
        <w:spacing w:before="0" w:beforeAutospacing="0" w:after="0" w:afterAutospacing="0" w:line="312" w:lineRule="atLeast"/>
        <w:ind w:left="0" w:right="0" w:firstLine="0"/>
        <w:jc w:val="center"/>
        <w:rPr>
          <w:rFonts w:ascii="微软雅黑" w:hAnsi="微软雅黑" w:eastAsia="微软雅黑" w:cs="微软雅黑"/>
          <w:b/>
          <w:bCs/>
          <w:i w:val="0"/>
          <w:iCs w:val="0"/>
          <w:caps w:val="0"/>
          <w:color w:val="009340"/>
          <w:spacing w:val="0"/>
          <w:sz w:val="26"/>
          <w:szCs w:val="26"/>
        </w:rPr>
      </w:pPr>
      <w:r>
        <w:rPr>
          <w:rFonts w:hint="eastAsia" w:ascii="微软雅黑" w:hAnsi="微软雅黑" w:eastAsia="微软雅黑" w:cs="微软雅黑"/>
          <w:b/>
          <w:bCs/>
          <w:i w:val="0"/>
          <w:iCs w:val="0"/>
          <w:caps w:val="0"/>
          <w:color w:val="009340"/>
          <w:spacing w:val="0"/>
          <w:sz w:val="26"/>
          <w:szCs w:val="26"/>
          <w:bdr w:val="none" w:color="auto" w:sz="0" w:space="0"/>
          <w:shd w:val="clear" w:fill="FFFFFF"/>
        </w:rPr>
        <w:t>河南师范大学环境学院2023年硕士研究生招生预调剂信息公告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Arial" w:hAnsi="Arial" w:cs="Arial"/>
          <w:i w:val="0"/>
          <w:iCs w:val="0"/>
          <w:caps w:val="0"/>
          <w:color w:val="333333"/>
          <w:spacing w:val="0"/>
          <w:sz w:val="16"/>
          <w:szCs w:val="16"/>
        </w:rPr>
      </w:pPr>
      <w:r>
        <w:rPr>
          <w:rFonts w:hint="default" w:ascii="Arial" w:hAnsi="Arial" w:cs="Arial"/>
          <w:i w:val="0"/>
          <w:iCs w:val="0"/>
          <w:caps w:val="0"/>
          <w:color w:val="787878"/>
          <w:spacing w:val="0"/>
          <w:sz w:val="14"/>
          <w:szCs w:val="14"/>
          <w:shd w:val="clear" w:fill="FFFFFF"/>
        </w:rPr>
        <w:t>发布者：刘敏发布时间：2023-03-31浏览次数：89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尊敬的各位考生好：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384"/>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河南师范大学环境学院现有资源与环境专业（085700）专业硕士拟面向全国接收2023年硕士生调剂考生。</w:t>
      </w:r>
      <w:r>
        <w:rPr>
          <w:rFonts w:hint="eastAsia" w:ascii="宋体" w:hAnsi="宋体" w:eastAsia="宋体" w:cs="宋体"/>
          <w:i w:val="0"/>
          <w:iCs w:val="0"/>
          <w:caps w:val="0"/>
          <w:color w:val="0000FF"/>
          <w:spacing w:val="0"/>
          <w:kern w:val="0"/>
          <w:sz w:val="19"/>
          <w:szCs w:val="19"/>
          <w:bdr w:val="none" w:color="auto" w:sz="0" w:space="0"/>
          <w:shd w:val="clear" w:fill="FFFFFF"/>
          <w:lang w:val="en-US" w:eastAsia="zh-CN" w:bidi="ar"/>
        </w:rPr>
        <w:t>最终指标以我院在“中国研究生招生信息网http://yz.chsi.com.cn）”调剂系统发布的调剂指标为准。我院将根据考生在“中国研究生招生信息网”调剂报名情况及考生提交的“调剂补充材料”择优选拔部分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60" w:lineRule="atLeast"/>
        <w:ind w:left="0" w:right="0"/>
        <w:rPr>
          <w:color w:val="333333"/>
          <w:sz w:val="19"/>
          <w:szCs w:val="19"/>
        </w:rPr>
      </w:pPr>
      <w:r>
        <w:rPr>
          <w:rFonts w:hint="eastAsia" w:ascii="宋体" w:hAnsi="宋体" w:eastAsia="宋体" w:cs="宋体"/>
          <w:i w:val="0"/>
          <w:iCs w:val="0"/>
          <w:caps w:val="0"/>
          <w:color w:val="333333"/>
          <w:spacing w:val="0"/>
          <w:sz w:val="19"/>
          <w:szCs w:val="19"/>
          <w:u w:val="single"/>
          <w:bdr w:val="none" w:color="auto" w:sz="0" w:space="0"/>
          <w:shd w:val="clear" w:fill="FFFFFF"/>
        </w:rPr>
        <w:t>仅接收普通考生，不接收专项计划考生。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384"/>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河南师范大学环境学院1985年开始招收硕士研究生，拥有“环境科学与工程”一级学科硕士学位授予权和“环境科学与工程”一级学科博士学位授予权，是目前河南省唯一的环境类博士学位授予点和博士后科研流动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384"/>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384"/>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依托学院建设有黄淮水环境与污染防治教育部重点实验室，河南省环境污染控制重点实验室，环境功能材料与污染控制河南省工程实验室，河南省水处理关键技术国际联合实验室，河南省高等学校环境科学与工程重点学科开放实验室，“环境科学与工程”河南省实验教学示范中心等教学科研平台，可满足广大师生的科研需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Style w:val="6"/>
          <w:rFonts w:hint="eastAsia" w:ascii="宋体" w:hAnsi="宋体" w:eastAsia="宋体" w:cs="宋体"/>
          <w:b/>
          <w:bCs/>
          <w:i w:val="0"/>
          <w:iCs w:val="0"/>
          <w:caps w:val="0"/>
          <w:color w:val="333333"/>
          <w:spacing w:val="0"/>
          <w:kern w:val="0"/>
          <w:sz w:val="22"/>
          <w:szCs w:val="22"/>
          <w:bdr w:val="none" w:color="auto" w:sz="0" w:space="0"/>
          <w:shd w:val="clear" w:fill="FFFFFF"/>
          <w:lang w:val="en-US" w:eastAsia="zh-CN" w:bidi="ar"/>
        </w:rPr>
        <w:t>接收预调剂生基本条件：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288" w:right="0"/>
        <w:rPr>
          <w:color w:val="333333"/>
          <w:sz w:val="19"/>
          <w:szCs w:val="19"/>
        </w:rPr>
      </w:pPr>
      <w:r>
        <w:rPr>
          <w:rFonts w:hint="default" w:ascii="Arial" w:hAnsi="Arial" w:cs="Arial"/>
          <w:i w:val="0"/>
          <w:iCs w:val="0"/>
          <w:caps w:val="0"/>
          <w:color w:val="333333"/>
          <w:spacing w:val="0"/>
          <w:sz w:val="19"/>
          <w:szCs w:val="19"/>
          <w:bdr w:val="none" w:color="auto" w:sz="0" w:space="0"/>
          <w:shd w:val="clear" w:fill="FFFFFF"/>
        </w:rPr>
        <w:t>1. </w:t>
      </w:r>
      <w:r>
        <w:rPr>
          <w:rFonts w:hint="eastAsia" w:ascii="宋体" w:hAnsi="宋体" w:eastAsia="宋体" w:cs="宋体"/>
          <w:i w:val="0"/>
          <w:iCs w:val="0"/>
          <w:caps w:val="0"/>
          <w:color w:val="333333"/>
          <w:spacing w:val="0"/>
          <w:sz w:val="19"/>
          <w:szCs w:val="19"/>
          <w:bdr w:val="none" w:color="auto" w:sz="0" w:space="0"/>
          <w:shd w:val="clear" w:fill="FFFFFF"/>
        </w:rPr>
        <w:t>考生初试成绩须达到我校规定的复试分数线（详见我校研究生院网站公布信息</w:t>
      </w:r>
      <w:r>
        <w:rPr>
          <w:rFonts w:hint="default" w:ascii="Arial" w:hAnsi="Arial" w:cs="Arial"/>
          <w:i w:val="0"/>
          <w:iCs w:val="0"/>
          <w:caps w:val="0"/>
          <w:color w:val="333333"/>
          <w:spacing w:val="0"/>
          <w:sz w:val="19"/>
          <w:szCs w:val="19"/>
          <w:u w:val="none"/>
          <w:bdr w:val="none" w:color="auto" w:sz="0" w:space="0"/>
          <w:shd w:val="clear" w:fill="FFFFFF"/>
        </w:rPr>
        <w:fldChar w:fldCharType="begin"/>
      </w:r>
      <w:r>
        <w:rPr>
          <w:rFonts w:hint="default" w:ascii="Arial" w:hAnsi="Arial" w:cs="Arial"/>
          <w:i w:val="0"/>
          <w:iCs w:val="0"/>
          <w:caps w:val="0"/>
          <w:color w:val="333333"/>
          <w:spacing w:val="0"/>
          <w:sz w:val="19"/>
          <w:szCs w:val="19"/>
          <w:u w:val="none"/>
          <w:bdr w:val="none" w:color="auto" w:sz="0" w:space="0"/>
          <w:shd w:val="clear" w:fill="FFFFFF"/>
        </w:rPr>
        <w:instrText xml:space="preserve"> HYPERLINK "https://www.htu.edu.cn/yjsxy/2023/0327/c2805a266606/page.htm" </w:instrText>
      </w:r>
      <w:r>
        <w:rPr>
          <w:rFonts w:hint="default" w:ascii="Arial" w:hAnsi="Arial" w:cs="Arial"/>
          <w:i w:val="0"/>
          <w:iCs w:val="0"/>
          <w:caps w:val="0"/>
          <w:color w:val="333333"/>
          <w:spacing w:val="0"/>
          <w:sz w:val="19"/>
          <w:szCs w:val="19"/>
          <w:u w:val="none"/>
          <w:bdr w:val="none" w:color="auto" w:sz="0" w:space="0"/>
          <w:shd w:val="clear" w:fill="FFFFFF"/>
        </w:rPr>
        <w:fldChar w:fldCharType="separate"/>
      </w:r>
      <w:r>
        <w:rPr>
          <w:rStyle w:val="7"/>
          <w:rFonts w:hint="default" w:ascii="Arial" w:hAnsi="Arial" w:cs="Arial"/>
          <w:i w:val="0"/>
          <w:iCs w:val="0"/>
          <w:caps w:val="0"/>
          <w:color w:val="0000FF"/>
          <w:spacing w:val="0"/>
          <w:sz w:val="19"/>
          <w:szCs w:val="19"/>
          <w:u w:val="single"/>
          <w:bdr w:val="none" w:color="auto" w:sz="0" w:space="0"/>
          <w:shd w:val="clear" w:fill="FFFFFF"/>
        </w:rPr>
        <w:t>https://www.htu.edu.cn/yjsxy/2023/0327/c2805a266606/page.htm</w:t>
      </w:r>
      <w:r>
        <w:rPr>
          <w:rFonts w:hint="default" w:ascii="Arial" w:hAnsi="Arial" w:cs="Arial"/>
          <w:i w:val="0"/>
          <w:iCs w:val="0"/>
          <w:caps w:val="0"/>
          <w:color w:val="333333"/>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288" w:right="0"/>
        <w:rPr>
          <w:color w:val="333333"/>
          <w:sz w:val="19"/>
          <w:szCs w:val="19"/>
        </w:rPr>
      </w:pPr>
      <w:r>
        <w:rPr>
          <w:rFonts w:hint="default" w:ascii="Arial" w:hAnsi="Arial" w:cs="Arial"/>
          <w:i w:val="0"/>
          <w:iCs w:val="0"/>
          <w:caps w:val="0"/>
          <w:color w:val="333333"/>
          <w:spacing w:val="0"/>
          <w:sz w:val="19"/>
          <w:szCs w:val="19"/>
          <w:bdr w:val="none" w:color="auto" w:sz="0" w:space="0"/>
          <w:shd w:val="clear" w:fill="FFFFFF"/>
        </w:rPr>
        <w:t>2. </w:t>
      </w:r>
      <w:r>
        <w:rPr>
          <w:rFonts w:hint="eastAsia" w:ascii="宋体" w:hAnsi="宋体" w:eastAsia="宋体" w:cs="宋体"/>
          <w:i w:val="0"/>
          <w:iCs w:val="0"/>
          <w:caps w:val="0"/>
          <w:color w:val="333333"/>
          <w:spacing w:val="0"/>
          <w:sz w:val="19"/>
          <w:szCs w:val="19"/>
          <w:bdr w:val="none" w:color="auto" w:sz="0" w:space="0"/>
          <w:shd w:val="clear" w:fill="FFFFFF"/>
        </w:rPr>
        <w:t>考生原报考学科专业与拟调剂的学科专业相同或相近，第一志愿报考专业为学术学位或专业学位的考生均能调剂我院的专业学位专业。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288" w:right="0"/>
        <w:rPr>
          <w:color w:val="333333"/>
          <w:sz w:val="19"/>
          <w:szCs w:val="19"/>
        </w:rPr>
      </w:pPr>
      <w:r>
        <w:rPr>
          <w:rFonts w:hint="default" w:ascii="Arial" w:hAnsi="Arial" w:cs="Arial"/>
          <w:i w:val="0"/>
          <w:iCs w:val="0"/>
          <w:caps w:val="0"/>
          <w:color w:val="333333"/>
          <w:spacing w:val="0"/>
          <w:sz w:val="19"/>
          <w:szCs w:val="19"/>
          <w:bdr w:val="none" w:color="auto" w:sz="0" w:space="0"/>
          <w:shd w:val="clear" w:fill="FFFFFF"/>
        </w:rPr>
        <w:t>3. </w:t>
      </w:r>
      <w:r>
        <w:rPr>
          <w:rFonts w:hint="eastAsia" w:ascii="宋体" w:hAnsi="宋体" w:eastAsia="宋体" w:cs="宋体"/>
          <w:i w:val="0"/>
          <w:iCs w:val="0"/>
          <w:caps w:val="0"/>
          <w:color w:val="333333"/>
          <w:spacing w:val="0"/>
          <w:sz w:val="19"/>
          <w:szCs w:val="19"/>
          <w:bdr w:val="none" w:color="auto" w:sz="0" w:space="0"/>
          <w:shd w:val="clear" w:fill="FFFFFF"/>
        </w:rPr>
        <w:t>资源与环境专业（085700）专业硕士接收调剂要求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（1）初试数学为数学一或数学二；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（2）初试外语为英语一或英语二；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（3）专业考试科目为环境保护概论，或环境科学与工程、给排水科学与工程等相关专业科目；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（4）本科专业为环境科学、环境工程或资源与环境，或者开设有环境专业主要课程和必要的化学课程的给水排水专业。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Style w:val="6"/>
          <w:rFonts w:hint="eastAsia" w:ascii="宋体" w:hAnsi="宋体" w:eastAsia="宋体" w:cs="宋体"/>
          <w:b/>
          <w:bCs/>
          <w:i w:val="0"/>
          <w:iCs w:val="0"/>
          <w:caps w:val="0"/>
          <w:color w:val="333333"/>
          <w:spacing w:val="0"/>
          <w:kern w:val="0"/>
          <w:sz w:val="22"/>
          <w:szCs w:val="22"/>
          <w:bdr w:val="none" w:color="auto" w:sz="0" w:space="0"/>
          <w:shd w:val="clear" w:fill="FFFFFF"/>
          <w:lang w:val="en-US" w:eastAsia="zh-CN" w:bidi="ar"/>
        </w:rPr>
        <w:t>预调剂流程如下：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88" w:lineRule="atLeast"/>
        <w:ind w:left="288" w:right="0" w:hanging="288"/>
        <w:rPr>
          <w:color w:val="333333"/>
          <w:sz w:val="19"/>
          <w:szCs w:val="19"/>
        </w:rPr>
      </w:pPr>
      <w:r>
        <w:rPr>
          <w:rFonts w:hint="default" w:ascii="Arial" w:hAnsi="Arial" w:cs="Arial"/>
          <w:i w:val="0"/>
          <w:iCs w:val="0"/>
          <w:caps w:val="0"/>
          <w:color w:val="333333"/>
          <w:spacing w:val="0"/>
          <w:sz w:val="19"/>
          <w:szCs w:val="19"/>
          <w:bdr w:val="none" w:color="auto" w:sz="0" w:space="0"/>
          <w:shd w:val="clear" w:fill="FFFFFF"/>
        </w:rPr>
        <w:t>1. </w:t>
      </w:r>
      <w:r>
        <w:rPr>
          <w:rFonts w:hint="eastAsia" w:ascii="宋体" w:hAnsi="宋体" w:eastAsia="宋体" w:cs="宋体"/>
          <w:i w:val="0"/>
          <w:iCs w:val="0"/>
          <w:caps w:val="0"/>
          <w:color w:val="333333"/>
          <w:spacing w:val="0"/>
          <w:sz w:val="19"/>
          <w:szCs w:val="19"/>
          <w:bdr w:val="none" w:color="auto" w:sz="0" w:space="0"/>
          <w:shd w:val="clear" w:fill="FFFFFF"/>
        </w:rPr>
        <w:t>“2023年全国硕士研究生招生网上调剂意向采集系统”已于3月31日开通，符合我院调剂条件且有调剂意向的考生，可通过该系统查询相关信息，做好调剂准备。“2023年全国硕士研究生招生调剂服务系统”将于4月6日开通，系统开通后，我院接收调剂专业将确定发布调剂信息时间。请有调剂意向的考生密切关注我院调剂信息动态和工作安排，及时在系统上提交申请，并按要求办理确认接收等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288" w:right="0" w:hanging="288"/>
        <w:rPr>
          <w:color w:val="333333"/>
          <w:sz w:val="19"/>
          <w:szCs w:val="19"/>
        </w:rPr>
      </w:pPr>
      <w:r>
        <w:rPr>
          <w:rFonts w:hint="default" w:ascii="Arial" w:hAnsi="Arial" w:cs="Arial"/>
          <w:i w:val="0"/>
          <w:iCs w:val="0"/>
          <w:caps w:val="0"/>
          <w:color w:val="333333"/>
          <w:spacing w:val="0"/>
          <w:sz w:val="19"/>
          <w:szCs w:val="19"/>
          <w:bdr w:val="none" w:color="auto" w:sz="0" w:space="0"/>
          <w:shd w:val="clear" w:fill="FFFFFF"/>
        </w:rPr>
        <w:t>2. </w:t>
      </w:r>
      <w:r>
        <w:rPr>
          <w:rFonts w:hint="eastAsia" w:ascii="宋体" w:hAnsi="宋体" w:eastAsia="宋体" w:cs="宋体"/>
          <w:i w:val="0"/>
          <w:iCs w:val="0"/>
          <w:caps w:val="0"/>
          <w:color w:val="333333"/>
          <w:spacing w:val="0"/>
          <w:sz w:val="19"/>
          <w:szCs w:val="19"/>
          <w:bdr w:val="none" w:color="auto" w:sz="0" w:space="0"/>
          <w:shd w:val="clear" w:fill="FFFFFF"/>
        </w:rPr>
        <w:t>调剂最终结果需以考生复试综合成绩和河南省教育厅下达的招生指标为依据进行确定。申请调剂我校的考生的最终调剂必须通过登陆“中国研究生招生信息网</w:t>
      </w:r>
      <w:r>
        <w:rPr>
          <w:rFonts w:hint="eastAsia" w:ascii="宋体" w:hAnsi="宋体" w:eastAsia="宋体" w:cs="宋体"/>
          <w:i w:val="0"/>
          <w:iCs w:val="0"/>
          <w:caps w:val="0"/>
          <w:color w:val="0000FF"/>
          <w:spacing w:val="0"/>
          <w:sz w:val="19"/>
          <w:szCs w:val="19"/>
          <w:u w:val="single"/>
          <w:bdr w:val="none" w:color="auto" w:sz="0" w:space="0"/>
          <w:shd w:val="clear" w:fill="FFFFFF"/>
        </w:rPr>
        <w:t>http://yz.chsi.com.cn</w:t>
      </w:r>
      <w:r>
        <w:rPr>
          <w:rFonts w:hint="eastAsia" w:ascii="宋体" w:hAnsi="宋体" w:eastAsia="宋体" w:cs="宋体"/>
          <w:i w:val="0"/>
          <w:iCs w:val="0"/>
          <w:caps w:val="0"/>
          <w:color w:val="333333"/>
          <w:spacing w:val="0"/>
          <w:sz w:val="19"/>
          <w:szCs w:val="19"/>
          <w:bdr w:val="none" w:color="auto" w:sz="0" w:space="0"/>
          <w:shd w:val="clear" w:fill="FFFFFF"/>
        </w:rPr>
        <w:t>）上的“调剂系统”完成。（特别提醒：没有在“中国研究生招生信息网”网上调剂系统进行登记的考生，调剂无效）。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Style w:val="6"/>
          <w:rFonts w:hint="eastAsia" w:ascii="宋体" w:hAnsi="宋体" w:eastAsia="宋体" w:cs="宋体"/>
          <w:b/>
          <w:bCs/>
          <w:i w:val="0"/>
          <w:iCs w:val="0"/>
          <w:caps w:val="0"/>
          <w:color w:val="333333"/>
          <w:spacing w:val="0"/>
          <w:kern w:val="0"/>
          <w:sz w:val="22"/>
          <w:szCs w:val="22"/>
          <w:bdr w:val="none" w:color="auto" w:sz="0" w:space="0"/>
          <w:shd w:val="clear" w:fill="FFFFFF"/>
          <w:lang w:val="en-US" w:eastAsia="zh-CN" w:bidi="ar"/>
        </w:rPr>
        <w:t>复试相关安排：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384"/>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我院2023年硕士研究生调剂考生复试工作将于</w:t>
      </w:r>
      <w:r>
        <w:rPr>
          <w:rStyle w:val="6"/>
          <w:rFonts w:hint="eastAsia" w:ascii="宋体" w:hAnsi="宋体" w:eastAsia="宋体" w:cs="宋体"/>
          <w:b/>
          <w:bCs/>
          <w:i w:val="0"/>
          <w:iCs w:val="0"/>
          <w:caps w:val="0"/>
          <w:color w:val="333333"/>
          <w:spacing w:val="0"/>
          <w:kern w:val="0"/>
          <w:sz w:val="19"/>
          <w:szCs w:val="19"/>
          <w:bdr w:val="none" w:color="auto" w:sz="0" w:space="0"/>
          <w:shd w:val="clear" w:fill="FFFFFF"/>
          <w:lang w:val="en-US" w:eastAsia="zh-CN" w:bidi="ar"/>
        </w:rPr>
        <w:t>2023年4月8日-9日</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进行，具体安排后续通知。复试内容、录取成绩计算办法、资格审核所需材料清单等信息请查询《环境学院2023年硕士研究生招生复试及录取办法》</w:t>
      </w:r>
      <w:r>
        <w:rPr>
          <w:rFonts w:hint="default" w:ascii="Arial" w:hAnsi="Arial" w:cs="Arial" w:eastAsiaTheme="minorEastAsia"/>
          <w:i w:val="0"/>
          <w:iCs w:val="0"/>
          <w:caps w:val="0"/>
          <w:color w:val="333333"/>
          <w:spacing w:val="0"/>
          <w:kern w:val="0"/>
          <w:sz w:val="19"/>
          <w:szCs w:val="19"/>
          <w:u w:val="none"/>
          <w:bdr w:val="none" w:color="auto" w:sz="0" w:space="0"/>
          <w:shd w:val="clear" w:fill="FFFFFF"/>
          <w:lang w:val="en-US" w:eastAsia="zh-CN" w:bidi="ar"/>
        </w:rPr>
        <w:fldChar w:fldCharType="begin"/>
      </w:r>
      <w:r>
        <w:rPr>
          <w:rFonts w:hint="default" w:ascii="Arial" w:hAnsi="Arial" w:cs="Arial" w:eastAsiaTheme="minorEastAsia"/>
          <w:i w:val="0"/>
          <w:iCs w:val="0"/>
          <w:caps w:val="0"/>
          <w:color w:val="333333"/>
          <w:spacing w:val="0"/>
          <w:kern w:val="0"/>
          <w:sz w:val="19"/>
          <w:szCs w:val="19"/>
          <w:u w:val="none"/>
          <w:bdr w:val="none" w:color="auto" w:sz="0" w:space="0"/>
          <w:shd w:val="clear" w:fill="FFFFFF"/>
          <w:lang w:val="en-US" w:eastAsia="zh-CN" w:bidi="ar"/>
        </w:rPr>
        <w:instrText xml:space="preserve"> HYPERLINK "https://www.htu.edu.cn/hjxy/2023/0327/c10964a266488/page.htm" </w:instrText>
      </w:r>
      <w:r>
        <w:rPr>
          <w:rFonts w:hint="default" w:ascii="Arial" w:hAnsi="Arial" w:cs="Arial" w:eastAsiaTheme="minorEastAsia"/>
          <w:i w:val="0"/>
          <w:iCs w:val="0"/>
          <w:caps w:val="0"/>
          <w:color w:val="333333"/>
          <w:spacing w:val="0"/>
          <w:kern w:val="0"/>
          <w:sz w:val="19"/>
          <w:szCs w:val="19"/>
          <w:u w:val="none"/>
          <w:bdr w:val="none" w:color="auto" w:sz="0" w:space="0"/>
          <w:shd w:val="clear" w:fill="FFFFFF"/>
          <w:lang w:val="en-US" w:eastAsia="zh-CN" w:bidi="ar"/>
        </w:rPr>
        <w:fldChar w:fldCharType="separate"/>
      </w:r>
      <w:r>
        <w:rPr>
          <w:rStyle w:val="7"/>
          <w:rFonts w:hint="default" w:ascii="Arial" w:hAnsi="Arial" w:cs="Arial"/>
          <w:i w:val="0"/>
          <w:iCs w:val="0"/>
          <w:caps w:val="0"/>
          <w:color w:val="0000FF"/>
          <w:spacing w:val="0"/>
          <w:sz w:val="19"/>
          <w:szCs w:val="19"/>
          <w:u w:val="single"/>
          <w:bdr w:val="none" w:color="auto" w:sz="0" w:space="0"/>
          <w:shd w:val="clear" w:fill="FFFFFF"/>
        </w:rPr>
        <w:t>https://www.htu.edu.cn/hjxy/2023/0327/c10964a266488/page.htm</w:t>
      </w:r>
      <w:r>
        <w:rPr>
          <w:rFonts w:hint="default" w:ascii="Arial" w:hAnsi="Arial" w:cs="Arial" w:eastAsiaTheme="minorEastAsia"/>
          <w:i w:val="0"/>
          <w:iCs w:val="0"/>
          <w:caps w:val="0"/>
          <w:color w:val="333333"/>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咨询电话：0373-3328306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left"/>
        <w:rPr>
          <w:color w:val="333333"/>
          <w:sz w:val="19"/>
          <w:szCs w:val="19"/>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righ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环境学院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jc w:val="right"/>
        <w:rPr>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C8F2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2023-03-31T08:42:10Z</dcterms:created>
  <dc:creator>DELL</dc:creator>
  <cp:lastModifiedBy>曾经的那个老吴</cp:lastModifiedBy>
  <dcterms:modified xsi:type="dcterms:W3CDTF">2023-03-31T08:42:13Z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96D9E07FD3A1402594CEA46E615C9C57_12</vt:lpwstr>
  </property>
</Properties>
</file>