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300"/>
        <w:jc w:val="center"/>
        <w:rPr>
          <w:rFonts w:hint="eastAsia" w:ascii="宋体" w:hAnsi="宋体" w:eastAsia="宋体" w:cs="宋体"/>
          <w:i w:val="0"/>
          <w:caps w:val="0"/>
          <w:color w:val="000000"/>
          <w:spacing w:val="0"/>
          <w:sz w:val="14"/>
          <w:szCs w:val="14"/>
        </w:rPr>
      </w:pPr>
      <w:r>
        <w:rPr>
          <w:rFonts w:ascii="黑体" w:hAnsi="宋体" w:eastAsia="黑体" w:cs="黑体"/>
          <w:i w:val="0"/>
          <w:caps w:val="0"/>
          <w:color w:val="000000"/>
          <w:spacing w:val="0"/>
          <w:sz w:val="24"/>
          <w:szCs w:val="24"/>
          <w:shd w:val="clear" w:fill="FFFFFF"/>
        </w:rPr>
        <w:t>河南理工大学电气工程与自动化学院</w:t>
      </w:r>
      <w:r>
        <w:rPr>
          <w:rFonts w:hint="eastAsia" w:ascii="黑体" w:hAnsi="宋体" w:eastAsia="黑体" w:cs="黑体"/>
          <w:i w:val="0"/>
          <w:caps w:val="0"/>
          <w:color w:val="000000"/>
          <w:spacing w:val="0"/>
          <w:sz w:val="24"/>
          <w:szCs w:val="24"/>
          <w:shd w:val="clear" w:fill="FFFFFF"/>
        </w:rPr>
        <w:t>2023年硕士研究生招生接收调剂办法</w:t>
      </w:r>
    </w:p>
    <w:p>
      <w:pPr>
        <w:pStyle w:val="2"/>
        <w:keepNext w:val="0"/>
        <w:keepLines w:val="0"/>
        <w:widowControl/>
        <w:suppressLineNumbers w:val="0"/>
        <w:shd w:val="clear" w:fill="FFFFFF"/>
        <w:spacing w:line="210" w:lineRule="atLeast"/>
        <w:ind w:left="0" w:firstLine="370"/>
        <w:jc w:val="both"/>
        <w:rPr>
          <w:rFonts w:hint="eastAsia" w:ascii="宋体" w:hAnsi="宋体" w:eastAsia="宋体" w:cs="宋体"/>
          <w:i w:val="0"/>
          <w:caps w:val="0"/>
          <w:color w:val="000000"/>
          <w:spacing w:val="0"/>
          <w:sz w:val="14"/>
          <w:szCs w:val="14"/>
        </w:rPr>
      </w:pPr>
      <w:r>
        <w:rPr>
          <w:rStyle w:val="5"/>
          <w:rFonts w:ascii="仿宋" w:hAnsi="仿宋" w:eastAsia="仿宋" w:cs="仿宋"/>
          <w:i w:val="0"/>
          <w:caps w:val="0"/>
          <w:color w:val="000000"/>
          <w:spacing w:val="0"/>
          <w:sz w:val="19"/>
          <w:szCs w:val="19"/>
          <w:shd w:val="clear" w:fill="FFFFFF"/>
        </w:rPr>
        <w:t>一、</w:t>
      </w:r>
      <w:r>
        <w:rPr>
          <w:rFonts w:hint="eastAsia" w:ascii="黑体" w:hAnsi="宋体" w:eastAsia="黑体" w:cs="黑体"/>
          <w:i w:val="0"/>
          <w:caps w:val="0"/>
          <w:color w:val="000000"/>
          <w:spacing w:val="0"/>
          <w:sz w:val="19"/>
          <w:szCs w:val="19"/>
          <w:shd w:val="clear" w:fill="FFFFFF"/>
        </w:rPr>
        <w:t>接收调剂的基本条件</w:t>
      </w:r>
    </w:p>
    <w:p>
      <w:pPr>
        <w:pStyle w:val="2"/>
        <w:keepNext w:val="0"/>
        <w:keepLines w:val="0"/>
        <w:widowControl/>
        <w:suppressLineNumbers w:val="0"/>
        <w:shd w:val="clear" w:fill="FFFFFF"/>
        <w:spacing w:line="210" w:lineRule="atLeast"/>
        <w:ind w:left="0" w:firstLine="400"/>
        <w:jc w:val="both"/>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0"/>
          <w:szCs w:val="20"/>
          <w:shd w:val="clear" w:fill="FFFFFF"/>
        </w:rPr>
        <w:t>1.符合我校招生简章中规定的报考条件，初试成绩（含加分）符合一类地区的全国初试成绩基本要求。</w:t>
      </w:r>
    </w:p>
    <w:p>
      <w:pPr>
        <w:pStyle w:val="2"/>
        <w:keepNext w:val="0"/>
        <w:keepLines w:val="0"/>
        <w:widowControl/>
        <w:suppressLineNumbers w:val="0"/>
        <w:shd w:val="clear" w:fill="FFFFFF"/>
        <w:spacing w:line="210" w:lineRule="atLeast"/>
        <w:ind w:left="0" w:firstLine="400"/>
        <w:jc w:val="both"/>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0"/>
          <w:szCs w:val="20"/>
          <w:shd w:val="clear" w:fill="FFFFFF"/>
        </w:rPr>
        <w:t>2.调入专业与第一志愿报考专业相同或相近，应在同一学科门类范围内。且考生初试科目应与调入专业初试科目相同或相近，统考科目原则上应相同。</w:t>
      </w:r>
    </w:p>
    <w:p>
      <w:pPr>
        <w:pStyle w:val="2"/>
        <w:keepNext w:val="0"/>
        <w:keepLines w:val="0"/>
        <w:widowControl/>
        <w:suppressLineNumbers w:val="0"/>
        <w:shd w:val="clear" w:fill="FFFFFF"/>
        <w:spacing w:line="210" w:lineRule="atLeast"/>
        <w:ind w:left="0" w:firstLine="400"/>
        <w:jc w:val="both"/>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0"/>
          <w:szCs w:val="20"/>
          <w:shd w:val="clear" w:fill="FFFFFF"/>
        </w:rPr>
        <w:t>3.同等学力人员应已修完调入专业的本科学位主干课程且成绩合格，且国家英语四级成绩应大于等于425分。</w:t>
      </w:r>
    </w:p>
    <w:p>
      <w:pPr>
        <w:pStyle w:val="2"/>
        <w:keepNext w:val="0"/>
        <w:keepLines w:val="0"/>
        <w:widowControl/>
        <w:suppressLineNumbers w:val="0"/>
        <w:shd w:val="clear" w:fill="FFFFFF"/>
        <w:spacing w:line="210" w:lineRule="atLeast"/>
        <w:ind w:left="0" w:firstLine="370"/>
        <w:jc w:val="both"/>
        <w:rPr>
          <w:rFonts w:hint="eastAsia" w:ascii="宋体" w:hAnsi="宋体" w:eastAsia="宋体" w:cs="宋体"/>
          <w:i w:val="0"/>
          <w:caps w:val="0"/>
          <w:color w:val="000000"/>
          <w:spacing w:val="0"/>
          <w:sz w:val="14"/>
          <w:szCs w:val="14"/>
        </w:rPr>
      </w:pPr>
      <w:r>
        <w:rPr>
          <w:rStyle w:val="5"/>
          <w:rFonts w:hint="eastAsia" w:ascii="仿宋" w:hAnsi="仿宋" w:eastAsia="仿宋" w:cs="仿宋"/>
          <w:i w:val="0"/>
          <w:caps w:val="0"/>
          <w:color w:val="000000"/>
          <w:spacing w:val="0"/>
          <w:sz w:val="19"/>
          <w:szCs w:val="19"/>
          <w:shd w:val="clear" w:fill="FFFFFF"/>
        </w:rPr>
        <w:t>二、接收调剂专业</w:t>
      </w:r>
      <w:bookmarkStart w:id="0" w:name="_Hlk131151078"/>
      <w:r>
        <w:rPr>
          <w:rStyle w:val="5"/>
          <w:rFonts w:hint="eastAsia" w:ascii="仿宋" w:hAnsi="仿宋" w:eastAsia="仿宋" w:cs="仿宋"/>
          <w:i w:val="0"/>
          <w:caps w:val="0"/>
          <w:color w:val="000000"/>
          <w:spacing w:val="0"/>
          <w:sz w:val="14"/>
          <w:szCs w:val="14"/>
          <w:u w:val="none"/>
          <w:shd w:val="clear" w:fill="FFFFFF"/>
        </w:rPr>
        <w:t>（类别）</w:t>
      </w:r>
      <w:bookmarkEnd w:id="0"/>
    </w:p>
    <w:p>
      <w:pPr>
        <w:pStyle w:val="2"/>
        <w:keepNext w:val="0"/>
        <w:keepLines w:val="0"/>
        <w:widowControl/>
        <w:suppressLineNumbers w:val="0"/>
        <w:shd w:val="clear" w:fill="FFFFFF"/>
        <w:spacing w:line="210" w:lineRule="atLeast"/>
        <w:ind w:left="0" w:firstLine="400"/>
        <w:jc w:val="both"/>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0"/>
          <w:szCs w:val="20"/>
          <w:shd w:val="clear" w:fill="FFFFFF"/>
        </w:rPr>
        <w:t>1.学术型:控制科学与工程（081100）。</w:t>
      </w:r>
    </w:p>
    <w:p>
      <w:pPr>
        <w:pStyle w:val="2"/>
        <w:keepNext w:val="0"/>
        <w:keepLines w:val="0"/>
        <w:widowControl/>
        <w:suppressLineNumbers w:val="0"/>
        <w:shd w:val="clear" w:fill="FFFFFF"/>
        <w:spacing w:line="210" w:lineRule="atLeast"/>
        <w:ind w:left="0" w:firstLine="400"/>
        <w:jc w:val="both"/>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0"/>
          <w:szCs w:val="20"/>
          <w:shd w:val="clear" w:fill="FFFFFF"/>
        </w:rPr>
        <w:t>2.专业型：电子信息（085400，控制工程方向）。</w:t>
      </w:r>
    </w:p>
    <w:p>
      <w:pPr>
        <w:pStyle w:val="2"/>
        <w:keepNext w:val="0"/>
        <w:keepLines w:val="0"/>
        <w:widowControl/>
        <w:suppressLineNumbers w:val="0"/>
        <w:shd w:val="clear" w:fill="FFFFFF"/>
        <w:spacing w:line="210" w:lineRule="atLeast"/>
        <w:ind w:left="0" w:firstLine="370"/>
        <w:jc w:val="both"/>
        <w:rPr>
          <w:rFonts w:hint="eastAsia" w:ascii="宋体" w:hAnsi="宋体" w:eastAsia="宋体" w:cs="宋体"/>
          <w:i w:val="0"/>
          <w:caps w:val="0"/>
          <w:color w:val="000000"/>
          <w:spacing w:val="0"/>
          <w:sz w:val="14"/>
          <w:szCs w:val="14"/>
        </w:rPr>
      </w:pPr>
      <w:r>
        <w:rPr>
          <w:rStyle w:val="5"/>
          <w:rFonts w:hint="eastAsia" w:ascii="仿宋" w:hAnsi="仿宋" w:eastAsia="仿宋" w:cs="仿宋"/>
          <w:i w:val="0"/>
          <w:caps w:val="0"/>
          <w:color w:val="000000"/>
          <w:spacing w:val="0"/>
          <w:sz w:val="19"/>
          <w:szCs w:val="19"/>
          <w:shd w:val="clear" w:fill="FFFFFF"/>
        </w:rPr>
        <w:t>三、调剂流程</w:t>
      </w:r>
    </w:p>
    <w:p>
      <w:pPr>
        <w:pStyle w:val="2"/>
        <w:keepNext w:val="0"/>
        <w:keepLines w:val="0"/>
        <w:widowControl/>
        <w:suppressLineNumbers w:val="0"/>
        <w:shd w:val="clear" w:fill="FFFFFF"/>
        <w:spacing w:line="210" w:lineRule="atLeast"/>
        <w:ind w:left="0" w:firstLine="400"/>
        <w:jc w:val="both"/>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0"/>
          <w:szCs w:val="20"/>
          <w:shd w:val="clear" w:fill="FFFFFF"/>
        </w:rPr>
        <w:t>1.所有调剂考生在规定时间内登录中国研究生招生信息网调剂平台（http://yz.chsi.com.cn或</w:t>
      </w:r>
      <w:r>
        <w:rPr>
          <w:rFonts w:ascii="宋体" w:hAnsi="宋体" w:eastAsia="宋体" w:cs="宋体"/>
          <w:i w:val="0"/>
          <w:caps w:val="0"/>
          <w:color w:val="000000"/>
          <w:spacing w:val="0"/>
          <w:sz w:val="14"/>
          <w:szCs w:val="14"/>
          <w:u w:val="none"/>
          <w:shd w:val="clear" w:fill="FFFFFF"/>
        </w:rPr>
        <w:fldChar w:fldCharType="begin"/>
      </w:r>
      <w:r>
        <w:rPr>
          <w:rFonts w:ascii="宋体" w:hAnsi="宋体" w:eastAsia="宋体" w:cs="宋体"/>
          <w:i w:val="0"/>
          <w:caps w:val="0"/>
          <w:color w:val="000000"/>
          <w:spacing w:val="0"/>
          <w:sz w:val="14"/>
          <w:szCs w:val="14"/>
          <w:u w:val="none"/>
          <w:shd w:val="clear" w:fill="FFFFFF"/>
        </w:rPr>
        <w:instrText xml:space="preserve"> HYPERLINK "http://yz.chsi.cn/" </w:instrText>
      </w:r>
      <w:r>
        <w:rPr>
          <w:rFonts w:ascii="宋体" w:hAnsi="宋体" w:eastAsia="宋体" w:cs="宋体"/>
          <w:i w:val="0"/>
          <w:caps w:val="0"/>
          <w:color w:val="000000"/>
          <w:spacing w:val="0"/>
          <w:sz w:val="14"/>
          <w:szCs w:val="14"/>
          <w:u w:val="none"/>
          <w:shd w:val="clear" w:fill="FFFFFF"/>
        </w:rPr>
        <w:fldChar w:fldCharType="separate"/>
      </w:r>
      <w:r>
        <w:rPr>
          <w:rStyle w:val="6"/>
          <w:rFonts w:hint="eastAsia" w:ascii="仿宋" w:hAnsi="仿宋" w:eastAsia="仿宋" w:cs="仿宋"/>
          <w:i w:val="0"/>
          <w:caps w:val="0"/>
          <w:color w:val="000000"/>
          <w:spacing w:val="0"/>
          <w:sz w:val="20"/>
          <w:szCs w:val="20"/>
          <w:u w:val="none"/>
          <w:shd w:val="clear" w:fill="FFFFFF"/>
        </w:rPr>
        <w:t>http://yz.chsi.cn</w:t>
      </w:r>
      <w:r>
        <w:rPr>
          <w:rFonts w:hint="eastAsia" w:ascii="宋体" w:hAnsi="宋体" w:eastAsia="宋体" w:cs="宋体"/>
          <w:i w:val="0"/>
          <w:caps w:val="0"/>
          <w:color w:val="000000"/>
          <w:spacing w:val="0"/>
          <w:sz w:val="14"/>
          <w:szCs w:val="14"/>
          <w:u w:val="none"/>
          <w:shd w:val="clear" w:fill="FFFFFF"/>
        </w:rPr>
        <w:fldChar w:fldCharType="end"/>
      </w:r>
      <w:r>
        <w:rPr>
          <w:rFonts w:hint="eastAsia" w:ascii="仿宋" w:hAnsi="仿宋" w:eastAsia="仿宋" w:cs="仿宋"/>
          <w:i w:val="0"/>
          <w:caps w:val="0"/>
          <w:color w:val="000000"/>
          <w:spacing w:val="0"/>
          <w:sz w:val="20"/>
          <w:szCs w:val="20"/>
          <w:shd w:val="clear" w:fill="FFFFFF"/>
        </w:rPr>
        <w:t>)，履行调剂程序，填报调剂志愿</w:t>
      </w:r>
      <w:r>
        <w:rPr>
          <w:rStyle w:val="5"/>
          <w:rFonts w:hint="eastAsia" w:ascii="仿宋" w:hAnsi="仿宋" w:eastAsia="仿宋" w:cs="仿宋"/>
          <w:i w:val="0"/>
          <w:caps w:val="0"/>
          <w:color w:val="000000"/>
          <w:spacing w:val="0"/>
          <w:sz w:val="19"/>
          <w:szCs w:val="19"/>
          <w:shd w:val="clear" w:fill="FFFFFF"/>
        </w:rPr>
        <w:t>。</w:t>
      </w:r>
    </w:p>
    <w:p>
      <w:pPr>
        <w:pStyle w:val="2"/>
        <w:keepNext w:val="0"/>
        <w:keepLines w:val="0"/>
        <w:widowControl/>
        <w:suppressLineNumbers w:val="0"/>
        <w:shd w:val="clear" w:fill="FFFFFF"/>
        <w:spacing w:line="210" w:lineRule="atLeast"/>
        <w:ind w:left="0" w:firstLine="400"/>
        <w:jc w:val="both"/>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0"/>
          <w:szCs w:val="20"/>
          <w:shd w:val="clear" w:fill="FFFFFF"/>
        </w:rPr>
        <w:t>2.实行差额复试，复试比例1.5:1。计算复试人数不足1人时，进位为1人。若进入复试名单的最后一名有总分相同考生，则全部进入复试。我院将综合考虑考生第一志愿报考学科和学校情况，对第一志愿报考第二轮“双一流”建设高校（特别是一流建设学科）的考生优先，同时结合考生专业背景、综合素质，按统考课程的初试总成绩由高到低择优遴选进入复试学生名单。同一批次申请调入同一专业的考生，若其第一志愿报考院校、专业及初试科目完全相同，将按照初试总成绩由高到低确定。</w:t>
      </w:r>
    </w:p>
    <w:p>
      <w:pPr>
        <w:pStyle w:val="2"/>
        <w:keepNext w:val="0"/>
        <w:keepLines w:val="0"/>
        <w:widowControl/>
        <w:suppressLineNumbers w:val="0"/>
        <w:shd w:val="clear" w:fill="FFFFFF"/>
        <w:spacing w:line="210" w:lineRule="atLeast"/>
        <w:ind w:left="0" w:firstLine="400"/>
        <w:jc w:val="both"/>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0"/>
          <w:szCs w:val="20"/>
          <w:shd w:val="clear" w:fill="FFFFFF"/>
        </w:rPr>
        <w:t>3.校研究生院通过研招信息网调剂平台向符合条件的考生发送复试通知。考生应及时在规定时间内点击“确认”同意参加复试，考生确认参加复试后，我院对已同意参加复试的考生安排复试。</w:t>
      </w:r>
    </w:p>
    <w:p>
      <w:pPr>
        <w:pStyle w:val="2"/>
        <w:keepNext w:val="0"/>
        <w:keepLines w:val="0"/>
        <w:widowControl/>
        <w:suppressLineNumbers w:val="0"/>
        <w:shd w:val="clear" w:fill="FFFFFF"/>
        <w:spacing w:line="210" w:lineRule="atLeast"/>
        <w:ind w:left="0" w:firstLine="400"/>
        <w:jc w:val="both"/>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0"/>
          <w:szCs w:val="20"/>
          <w:shd w:val="clear" w:fill="FFFFFF"/>
        </w:rPr>
        <w:t>4.我院根据考生综合成绩确定拟录取考生，并通知考生在规定的时间内进行网上确认。考生确认后，即视为被我校待录取。被待录取的考生须与我院签订诚信承诺书。</w:t>
      </w:r>
    </w:p>
    <w:p>
      <w:pPr>
        <w:pStyle w:val="2"/>
        <w:keepNext w:val="0"/>
        <w:keepLines w:val="0"/>
        <w:widowControl/>
        <w:suppressLineNumbers w:val="0"/>
        <w:shd w:val="clear" w:fill="FFFFFF"/>
        <w:spacing w:line="210" w:lineRule="atLeast"/>
        <w:ind w:left="0" w:firstLine="400"/>
        <w:jc w:val="both"/>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0"/>
          <w:szCs w:val="20"/>
          <w:shd w:val="clear" w:fill="FFFFFF"/>
        </w:rPr>
        <w:t>5.未在规定时间内确认的考生，视为自动放弃复试或拟录取资格。</w:t>
      </w:r>
    </w:p>
    <w:p>
      <w:pPr>
        <w:pStyle w:val="2"/>
        <w:keepNext w:val="0"/>
        <w:keepLines w:val="0"/>
        <w:widowControl/>
        <w:suppressLineNumbers w:val="0"/>
        <w:shd w:val="clear" w:fill="FFFFFF"/>
        <w:spacing w:line="210" w:lineRule="atLeast"/>
        <w:ind w:left="0" w:firstLine="400"/>
        <w:jc w:val="both"/>
        <w:rPr>
          <w:rFonts w:hint="eastAsia" w:ascii="宋体" w:hAnsi="宋体" w:eastAsia="宋体" w:cs="宋体"/>
          <w:i w:val="0"/>
          <w:caps w:val="0"/>
          <w:color w:val="000000"/>
          <w:spacing w:val="0"/>
          <w:sz w:val="14"/>
          <w:szCs w:val="14"/>
        </w:rPr>
      </w:pPr>
      <w:r>
        <w:rPr>
          <w:rStyle w:val="5"/>
          <w:rFonts w:hint="eastAsia" w:ascii="仿宋" w:hAnsi="仿宋" w:eastAsia="仿宋" w:cs="仿宋"/>
          <w:i w:val="0"/>
          <w:caps w:val="0"/>
          <w:color w:val="000000"/>
          <w:spacing w:val="0"/>
          <w:sz w:val="20"/>
          <w:szCs w:val="20"/>
          <w:shd w:val="clear" w:fill="FFFFFF"/>
        </w:rPr>
        <w:t>四、其他</w:t>
      </w:r>
    </w:p>
    <w:p>
      <w:pPr>
        <w:pStyle w:val="2"/>
        <w:keepNext w:val="0"/>
        <w:keepLines w:val="0"/>
        <w:widowControl/>
        <w:suppressLineNumbers w:val="0"/>
        <w:shd w:val="clear" w:fill="FFFFFF"/>
        <w:spacing w:line="210" w:lineRule="atLeast"/>
        <w:ind w:left="0" w:firstLine="400"/>
        <w:jc w:val="both"/>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0"/>
          <w:szCs w:val="20"/>
          <w:shd w:val="clear" w:fill="FFFFFF"/>
        </w:rPr>
        <w:t>1.复试方式见我院网站发布的“电气学院2023年招收硕士研究生复试工作办法”。</w:t>
      </w:r>
    </w:p>
    <w:p>
      <w:pPr>
        <w:pStyle w:val="2"/>
        <w:keepNext w:val="0"/>
        <w:keepLines w:val="0"/>
        <w:widowControl/>
        <w:suppressLineNumbers w:val="0"/>
        <w:shd w:val="clear" w:fill="FFFFFF"/>
        <w:spacing w:line="210" w:lineRule="atLeast"/>
        <w:ind w:left="0" w:firstLine="400"/>
        <w:jc w:val="both"/>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0"/>
          <w:szCs w:val="20"/>
          <w:shd w:val="clear" w:fill="FFFFFF"/>
        </w:rPr>
        <w:t>2.有意向调剂的考生可以通过以下方式咨询：</w:t>
      </w:r>
    </w:p>
    <w:p>
      <w:pPr>
        <w:pStyle w:val="2"/>
        <w:keepNext w:val="0"/>
        <w:keepLines w:val="0"/>
        <w:widowControl/>
        <w:suppressLineNumbers w:val="0"/>
        <w:shd w:val="clear" w:fill="FFFFFF"/>
        <w:spacing w:line="210" w:lineRule="atLeast"/>
        <w:ind w:left="0" w:firstLine="600"/>
        <w:jc w:val="both"/>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0"/>
          <w:szCs w:val="20"/>
          <w:shd w:val="clear" w:fill="FFFFFF"/>
        </w:rPr>
        <w:t>电话：0391-3987566</w:t>
      </w:r>
    </w:p>
    <w:p>
      <w:pPr>
        <w:pStyle w:val="2"/>
        <w:keepNext w:val="0"/>
        <w:keepLines w:val="0"/>
        <w:widowControl/>
        <w:suppressLineNumbers w:val="0"/>
        <w:shd w:val="clear" w:fill="FFFFFF"/>
        <w:spacing w:line="210" w:lineRule="atLeast"/>
        <w:ind w:left="0" w:firstLine="600"/>
        <w:jc w:val="both"/>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0"/>
          <w:szCs w:val="20"/>
          <w:shd w:val="clear" w:fill="FFFFFF"/>
        </w:rPr>
        <w:t>QQ群：578374864</w:t>
      </w:r>
    </w:p>
    <w:p>
      <w:pPr>
        <w:pStyle w:val="2"/>
        <w:keepNext w:val="0"/>
        <w:keepLines w:val="0"/>
        <w:widowControl/>
        <w:suppressLineNumbers w:val="0"/>
        <w:shd w:val="clear" w:fill="FFFFFF"/>
        <w:spacing w:line="210" w:lineRule="atLeast"/>
        <w:ind w:left="0" w:firstLine="400"/>
        <w:jc w:val="both"/>
        <w:rPr>
          <w:rFonts w:hint="eastAsia" w:ascii="宋体" w:hAnsi="宋体" w:eastAsia="宋体" w:cs="宋体"/>
          <w:i w:val="0"/>
          <w:caps w:val="0"/>
          <w:color w:val="000000"/>
          <w:spacing w:val="0"/>
          <w:sz w:val="14"/>
          <w:szCs w:val="14"/>
        </w:rPr>
      </w:pPr>
      <w:r>
        <w:rPr>
          <w:rFonts w:hint="eastAsia" w:ascii="仿宋" w:hAnsi="仿宋" w:eastAsia="仿宋" w:cs="仿宋"/>
          <w:i w:val="0"/>
          <w:caps w:val="0"/>
          <w:color w:val="000000"/>
          <w:spacing w:val="0"/>
          <w:sz w:val="20"/>
          <w:szCs w:val="20"/>
          <w:shd w:val="clear" w:fill="FFFFFF"/>
        </w:rPr>
        <w:t>3.本办法由电气工程与自动化学院负责解释。</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E94D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2023-05-20T01:16:08Z</dcterms:created>
  <dc:creator>86188</dc:creator>
  <cp:lastModifiedBy>随风而动</cp:lastModifiedBy>
  <dcterms:modified xsi:type="dcterms:W3CDTF">2023-05-20T01:16:09Z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