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24"/>
          <w:szCs w:val="24"/>
          <w:u w:val="none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河南科技大学商学院2023年硕士研究生预调剂信息公告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color w:val="999999"/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u w:val="none"/>
          <w:bdr w:val="none" w:color="auto" w:sz="0" w:space="0"/>
          <w:shd w:val="clear" w:fill="FFFFFF"/>
        </w:rPr>
        <w:t>日期：2023-04-06  访问量：1677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一、我院拟接收调剂的专业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80" w:lineRule="atLeast"/>
        <w:ind w:left="0" w:right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762500" cy="31051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80" w:lineRule="atLeast"/>
        <w:ind w:left="0" w:right="0"/>
        <w:jc w:val="center"/>
        <w:rPr>
          <w:rFonts w:hint="eastAsia" w:ascii="宋体" w:hAnsi="宋体" w:eastAsia="宋体" w:cs="宋体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二、调剂政策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1.符合调入专业的报考条件。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2.初试成绩必须达到2023年国家A类初试成绩基本要求。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3.调入专业与第一志愿报考专业相同或相近，应在同一学科门类范围内。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5.所有拟调剂考生必须保证学籍、学历的真实准确。若出现学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籍学历问题导致不能录取，将由考生本人承担全部责任。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6.接收调剂考生必须通过中国研究生招生信息网调剂系统进行，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210" w:lineRule="atLeast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否则无效。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三、调剂程序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符合调剂条件的考生，可申请调剂河南科技大学商学院相关专业，具体办法及程序如下：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1.我院将在调剂系统发布相关专业接收调剂的信息，并根据专业录取情况即时更新缺额信息，请考生及时关注。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2.所有调剂考生须在规定时间之内登录调剂系统（网址为： http://yz.chsi.com.cn 或 http://yz.chsi.cn)，根据我院公布的缺额信息履行调剂程序填报调剂志愿，否则，调剂无效。每次开放调剂系统持续时间不低于12个小时。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3.我院根据考生的全国统考科目总成绩以及专业背景、综合素质，择优遴选进入复试。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4.我院通过调剂系统向符合条件的考生发送复试通知。考生应及时在规定时间内点击“确认”同意参加复试，考生确认参加复试后，学院联系考生参加复试。复试流程、复试内容、复试要求和成绩计算等内容详见商学院网站通知公告栏内的《商学院2023年硕士研究生复试工作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5.我院将根据考生综合成绩确定待录取考生，并通知考生在规定的时间内进行调剂系统网上确认。考生确认后，即视为被我校待录取。被我院待录取的考生须与学院签订诚信承诺书。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6.在规定时间内未确认的考生，视为自动放弃复试或待录取资格。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7.所有填报我校调剂志愿的考生，锁定时间到达后，如我校未明确受理意见，锁定解除，考生可继续填报其他志愿。报考我校未被待录取的考生可向外校调剂。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8.已接收我校待录取的调剂考生原则上一律不予解锁。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/>
        <w:rPr>
          <w:rFonts w:hint="eastAsia" w:ascii="宋体" w:hAnsi="宋体" w:eastAsia="宋体" w:cs="宋体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四、联系方式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学院地址：河南省洛阳市洛龙区开元大道263号文科1号楼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联系电话：0379-65626165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</w:rPr>
        <w:t>0379-60229799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侯老师 段老师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2023-05-19T07:55:00Z</dcterms:created>
  <dc:creator>86188</dc:creator>
  <cp:lastModifiedBy>随风而动</cp:lastModifiedBy>
  <dcterms:modified xsi:type="dcterms:W3CDTF">2023-05-19T07:55:03Z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