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center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ascii="黑体" w:hAnsi="宋体" w:eastAsia="黑体" w:cs="黑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B4D2E6"/>
          <w:vertAlign w:val="baseline"/>
          <w:lang w:val="en-US" w:eastAsia="zh-CN" w:bidi="ar"/>
        </w:rPr>
        <w:t>体育学院</w:t>
      </w:r>
      <w:r>
        <w:rPr>
          <w:rStyle w:val="4"/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B4D2E6"/>
          <w:vertAlign w:val="baseline"/>
          <w:lang w:val="en-US" w:eastAsia="zh-CN" w:bidi="ar"/>
        </w:rPr>
        <w:t>2023年硕士研究生招生拟录取名单</w:t>
      </w:r>
    </w:p>
    <w:tbl>
      <w:tblPr>
        <w:tblW w:w="104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6"/>
        <w:gridCol w:w="605"/>
        <w:gridCol w:w="251"/>
        <w:gridCol w:w="1615"/>
        <w:gridCol w:w="848"/>
        <w:gridCol w:w="779"/>
        <w:gridCol w:w="276"/>
        <w:gridCol w:w="276"/>
        <w:gridCol w:w="368"/>
        <w:gridCol w:w="354"/>
        <w:gridCol w:w="368"/>
        <w:gridCol w:w="446"/>
        <w:gridCol w:w="460"/>
        <w:gridCol w:w="565"/>
        <w:gridCol w:w="682"/>
        <w:gridCol w:w="623"/>
        <w:gridCol w:w="380"/>
        <w:gridCol w:w="7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拟录取专业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2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准考证号</w:t>
            </w:r>
          </w:p>
        </w:tc>
        <w:tc>
          <w:tcPr>
            <w:tcW w:w="94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报考单位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报考专业</w:t>
            </w:r>
          </w:p>
        </w:tc>
        <w:tc>
          <w:tcPr>
            <w:tcW w:w="16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初试成绩（原始分）</w:t>
            </w:r>
          </w:p>
        </w:tc>
        <w:tc>
          <w:tcPr>
            <w:tcW w:w="13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复试成绩（原始分）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（百分制）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学习形式</w:t>
            </w:r>
          </w:p>
        </w:tc>
        <w:tc>
          <w:tcPr>
            <w:tcW w:w="40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排名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jc w:val="center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2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12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94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8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政治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外语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业务一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业务二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总分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笔试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面试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总分</w:t>
            </w: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40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张子龙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252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196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78.52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李世杰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104673411130148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261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393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82.8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186.8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77.05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张佳锋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104673411130173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251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383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83.2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193.2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76.87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孙程远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104673411130120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93.8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220.8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76.73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马鸣霄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104673411130142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240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81.2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187.2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74.11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原金辉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104673411130137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167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89.8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221.8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73.77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崔留杨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104673411130147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235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339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81.8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204.8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73.45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丁纪皓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104673411130119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234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87.8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196.8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72.89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（退役士兵）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同等学力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王汶轩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104673411130159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242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365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82.8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179.8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72.57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酒浩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104673411130155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76.2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194.2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72.23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杜道帆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104673411130144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203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198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69.96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张丽曼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241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347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80.4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176.4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69.86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张真真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104673411130131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196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339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72.6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181.6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69.74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李如智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104673411130102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336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78.4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177.4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68.7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同等学力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胡纯铮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104673411139035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223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334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126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78.2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204.2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72.75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同等学力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张晓晓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104673411139003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222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342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181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同等学力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蒋春平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104673411139084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198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78.8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188.8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68.85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孟亚慧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104673411139019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211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322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100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86.2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186.2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68.43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张哲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女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104673411139018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205</w:t>
            </w: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319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93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81.6</w:t>
            </w:r>
          </w:p>
        </w:tc>
        <w:tc>
          <w:tcPr>
            <w:tcW w:w="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174.6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66.22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、排名：各专业拟录取考生名单按第一志愿、调剂志愿分别排序。第一志愿在前。调剂志愿按初试报考专业与调剂专业相同或相近排序。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、总成绩：初试成绩和复试成绩均换算成百分制后按权重相加，得出考生入学考试总成绩（小数点后保留两位）。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、学习形式：全日制、非全日制。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、备注：填写退役士兵、同等学力等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961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2023-05-19T08:06:50Z</dcterms:created>
  <dc:creator>86188</dc:creator>
  <cp:lastModifiedBy>随风而动</cp:lastModifiedBy>
  <dcterms:modified xsi:type="dcterms:W3CDTF">2023-05-19T08:06:55Z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