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bdr w:val="none" w:color="auto" w:sz="0" w:space="0"/>
        </w:rPr>
        <w:t>河南财经政法大学工程管理与房地产学院2023年硕士研究生预调剂信息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发布时间：2023-04-03 编辑： 点击：[4231]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" w:beforeAutospacing="0" w:after="24" w:afterAutospacing="0" w:line="288" w:lineRule="atLeast"/>
        <w:ind w:left="0" w:right="0" w:firstLine="420"/>
        <w:rPr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根据《2023年全国硕士研究生招生考试考生进入复试的初试成绩基本要求》和我校的招生计划，我校工程管理与房地产学院部分专业拟有少量调剂名额，欢迎各位考生积极申请预调剂。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一、调剂专业</w:t>
      </w:r>
    </w:p>
    <w:tbl>
      <w:tblPr>
        <w:tblW w:w="495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4621"/>
        <w:gridCol w:w="20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学位性质</w:t>
            </w:r>
          </w:p>
        </w:tc>
        <w:tc>
          <w:tcPr>
            <w:tcW w:w="2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复试科目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2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020106人口、资源与环境经济学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（全日制）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人口、资源与环境经济学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1201Z1房地产开发与建设管理（全日制）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工程经济学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120300农林经济管理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（全日制）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农业经济学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专业学位</w:t>
            </w:r>
          </w:p>
        </w:tc>
        <w:tc>
          <w:tcPr>
            <w:tcW w:w="2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095138农村发展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（非全日制）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农业经济管理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125601工程管理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（全日制）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现代项目管理（含思想政治理论）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125601工程管理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（非全日制）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bdr w:val="none" w:color="auto" w:sz="0" w:space="0"/>
              </w:rPr>
              <w:t>现代项目管理（含思想政治理论）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1.思想品德端正，身体健康；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2.符合我校2023年硕士研究生招生简章中的各项规定，初试成绩满足2023年全国硕士研究生考试A类考生国家分数线的基本要求，且符合教育部调剂政策要求（以正式调剂公告为准）；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3.调入专业与第一志愿报考专业相同或相近；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4.初试科目与调入专业初试科目相同或相近，其中统考科目原则上应相同。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三、调剂方式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通过全国硕士研究生招生调剂服务系统调剂。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四、特别说明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1、满足报名条件的考生，填写调剂意向登记表（附件1），电子版发送至邮箱：hncdgcxy@163.com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2、我校将在教育部调剂系统筛选符合条件的考生，以初试成绩为基础，综合考虑考生的教育背景等因素，择优确定进入复试的考生名单，额满为止；考生接到我校复试通知后，须在规定时间内确认并参加复试。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3、考生应仔细核对本人是否符合调剂申请条件，凡不符合条件或弄虚作假者，一经查实，即按有关规定取消考试资格、录取资格、入学资格或学籍。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jc w:val="righ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工程管理与房地产学院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76" w:afterAutospacing="0" w:line="288" w:lineRule="atLeast"/>
        <w:ind w:left="0" w:right="0" w:firstLine="420"/>
        <w:jc w:val="right"/>
        <w:rPr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2C7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758</Characters>
  <Lines>0</Lines>
  <Paragraphs>0</Paragraphs>
  <TotalTime>0</TotalTime>
  <ScaleCrop>false</ScaleCrop>
  <LinksUpToDate>false</LinksUpToDate>
  <CharactersWithSpaces>760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2023-04-11T01:07:26Z</dcterms:created>
  <dc:creator>DELL</dc:creator>
  <cp:lastModifiedBy>曾经的那个老吴</cp:lastModifiedBy>
  <dcterms:modified xsi:type="dcterms:W3CDTF">2023-04-11T01:07:28Z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6CFD494015DF4441BAF75C4E563C5C92_12</vt:lpwstr>
  </property>
</Properties>
</file>