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rPr>
        <w:t>2023年全日制学术型硕士研究生调剂登记通知</w:t>
      </w:r>
    </w:p>
    <w:p>
      <w:pPr>
        <w:keepNext w:val="0"/>
        <w:keepLines w:val="0"/>
        <w:widowControl/>
        <w:suppressLineNumbers w:val="0"/>
        <w:spacing w:after="240" w:afterAutospacing="0" w:line="480" w:lineRule="atLeast"/>
        <w:ind w:lef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lang w:val="en-US" w:eastAsia="zh-CN" w:bidi="ar"/>
        </w:rPr>
        <w:t>发布日期：2023-04-09   作者：   点击：[120]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rPr>
          <w:rFonts w:hint="eastAsia" w:ascii="微软雅黑" w:hAnsi="微软雅黑" w:eastAsia="微软雅黑" w:cs="微软雅黑"/>
          <w:b/>
          <w:bCs/>
          <w:color w:val="333333"/>
          <w:sz w:val="28"/>
          <w:szCs w:val="28"/>
        </w:rPr>
      </w:pPr>
      <w:r>
        <w:rPr>
          <w:rStyle w:val="6"/>
          <w:rFonts w:ascii="fangsong_gb2312" w:hAnsi="fangsong_gb2312" w:eastAsia="fangsong_gb2312" w:cs="fangsong_gb2312"/>
          <w:i w:val="0"/>
          <w:iCs w:val="0"/>
          <w:caps w:val="0"/>
          <w:color w:val="333333"/>
          <w:spacing w:val="0"/>
          <w:sz w:val="28"/>
          <w:szCs w:val="28"/>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2023年河南财经政法大学统计与大数据学院全日制学术型硕士研究生接受调剂，欢迎你登记与申报。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default" w:ascii="fangsong_gb2312" w:hAnsi="fangsong_gb2312" w:eastAsia="fangsong_gb2312" w:cs="fangsong_gb2312"/>
          <w:i w:val="0"/>
          <w:iCs w:val="0"/>
          <w:caps w:val="0"/>
          <w:color w:val="333333"/>
          <w:spacing w:val="0"/>
          <w:sz w:val="28"/>
          <w:szCs w:val="28"/>
          <w:bdr w:val="none" w:color="auto" w:sz="0" w:space="0"/>
        </w:rPr>
        <w:t>一、调剂专业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专业名称：统计学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专业代码：020208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复试科目：统计学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default" w:ascii="fangsong_gb2312" w:hAnsi="fangsong_gb2312" w:eastAsia="fangsong_gb2312" w:cs="fangsong_gb2312"/>
          <w:i w:val="0"/>
          <w:iCs w:val="0"/>
          <w:caps w:val="0"/>
          <w:color w:val="333333"/>
          <w:spacing w:val="0"/>
          <w:sz w:val="28"/>
          <w:szCs w:val="28"/>
          <w:bdr w:val="none" w:color="auto" w:sz="0" w:space="0"/>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1. 思想品德端正，身体健康；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2. 符合我校2023年硕士研究生招生简章中的各项规定，初试成绩满足2023年全国硕士研究生考试A类考生国家分数线的基本要求，且符合教育部调剂政策要求（以正式调剂公告为准）；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3. 全日制普通高校本科毕业；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4. 调入专业与第一志愿报考专业相同或相近，为经济学门类，具有数学（三）成绩；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5. 初试科目与调入专业初试科目相同或相近，其中统考科目原则上应相同。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default" w:ascii="fangsong_gb2312" w:hAnsi="fangsong_gb2312" w:eastAsia="fangsong_gb2312" w:cs="fangsong_gb2312"/>
          <w:i w:val="0"/>
          <w:iCs w:val="0"/>
          <w:caps w:val="0"/>
          <w:color w:val="333333"/>
          <w:spacing w:val="0"/>
          <w:sz w:val="28"/>
          <w:szCs w:val="28"/>
          <w:bdr w:val="none" w:color="auto" w:sz="0" w:space="0"/>
        </w:rPr>
        <w:t>三、调剂方式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通过全国硕士研究生招生调剂服务系统调剂。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default" w:ascii="fangsong_gb2312" w:hAnsi="fangsong_gb2312" w:eastAsia="fangsong_gb2312" w:cs="fangsong_gb2312"/>
          <w:i w:val="0"/>
          <w:iCs w:val="0"/>
          <w:caps w:val="0"/>
          <w:color w:val="333333"/>
          <w:spacing w:val="0"/>
          <w:sz w:val="28"/>
          <w:szCs w:val="28"/>
          <w:bdr w:val="none" w:color="auto" w:sz="0" w:space="0"/>
        </w:rPr>
        <w:t>四、特别说明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1.满足报名条件的考生，填写调剂意向登记表（附件1），电子版发送至邮箱：hncdtjfs@126.com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2.我校将在教育部调剂系统筛选符合条件的考生中根据专业学科发展及培养要求择优确定调剂复试名单，额满为止；考生接到我校复试通知后，须在规定时间内确认并参加复试。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3.考生应仔细核对本人是否符合调剂申请条件，凡不符合条件或弄虚作假者，一经查实，即按有关规定取消考试资格、录取资格、入学资格或学籍。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4.联系电话：0371-86159307，0371-86560231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right"/>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河南财经政法大学统计与大数据学院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jc w:val="right"/>
        <w:rPr>
          <w:rFonts w:hint="eastAsia" w:ascii="微软雅黑" w:hAnsi="微软雅黑" w:eastAsia="微软雅黑" w:cs="微软雅黑"/>
          <w:color w:val="333333"/>
          <w:sz w:val="28"/>
          <w:szCs w:val="28"/>
        </w:rPr>
      </w:pPr>
      <w:r>
        <w:rPr>
          <w:rFonts w:hint="default" w:ascii="fangsong_gb2312" w:hAnsi="fangsong_gb2312" w:eastAsia="fangsong_gb2312" w:cs="fangsong_gb2312"/>
          <w:i w:val="0"/>
          <w:iCs w:val="0"/>
          <w:caps w:val="0"/>
          <w:color w:val="333333"/>
          <w:spacing w:val="0"/>
          <w:sz w:val="28"/>
          <w:szCs w:val="28"/>
          <w:bdr w:val="none" w:color="auto" w:sz="0" w:space="0"/>
        </w:rPr>
        <w:t>2023年4月9日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5EC7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534</Words>
  <Characters>615</Characters>
  <Lines>0</Lines>
  <Paragraphs>0</Paragraphs>
  <TotalTime>0</TotalTime>
  <ScaleCrop>false</ScaleCrop>
  <LinksUpToDate>false</LinksUpToDate>
  <CharactersWithSpaces>627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2023-04-11T01:34:31Z</dcterms:created>
  <dc:creator>DELL</dc:creator>
  <cp:lastModifiedBy>曾经的那个老吴</cp:lastModifiedBy>
  <dcterms:modified xsi:type="dcterms:W3CDTF">2023-04-11T01:34:33Z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53CA5E007AF24B09B72BD24160F4F0CE_12</vt:lpwstr>
  </property>
</Properties>
</file>