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河南财经政法大学金融学院2023年金融学硕与非全日制金融专硕接受调剂公告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发布日期：2023-03-31 文 杨鑫瑶 初审 焦继军 复审 赵紫剑 终审 赵云波 浏览次数：[1410]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336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我院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年金融学全日制学硕（学科代码：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020204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）和非全日制金融专硕（学科代码：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025100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）有调剂名额，欢迎考生来电咨询和申请。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一、全日制学硕调剂基本信息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336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基本学制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336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学费：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8000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元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学年。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336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须符合《河南财经政法大学硕士研究生考试调剂工作办法》。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二、非全日制调剂基本信息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336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基本学制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336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学费：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35000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元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学年。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336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授课形式：周末集中授课或其他灵活授课形式。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36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国家双证，授予金融硕士学位。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36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须符合《河南财经政法大学硕士研究生考试调剂工作办法》。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三、调剂注意事项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ascii="Calibri" w:hAnsi="Calibri" w:eastAsia="Calibri" w:cs="Calibri"/>
          <w:b w:val="0"/>
          <w:bCs w:val="0"/>
          <w:i w:val="0"/>
          <w:iCs w:val="0"/>
          <w:color w:val="000000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调剂考生必须通过“全国硕士生招生调剂服务系统”进行调剂申请，未在系统填报申请的调剂一律无效。我院将通过该系统完成调剂、复试、拟录取的相关程序。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hint="default" w:ascii="Calibri" w:hAnsi="Calibri" w:eastAsia="Calibri" w:cs="Calibri"/>
          <w:b w:val="0"/>
          <w:bCs w:val="0"/>
          <w:i w:val="0"/>
          <w:iCs w:val="0"/>
          <w:color w:val="000000"/>
          <w:sz w:val="19"/>
          <w:szCs w:val="19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我校的调剂信息将在研究生处网站及时更新，请各位考生及时关注。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hint="default" w:ascii="Calibri" w:hAnsi="Calibri" w:eastAsia="Calibri" w:cs="Calibri"/>
          <w:b w:val="0"/>
          <w:bCs w:val="0"/>
          <w:i w:val="0"/>
          <w:iCs w:val="0"/>
          <w:color w:val="000000"/>
          <w:sz w:val="19"/>
          <w:szCs w:val="19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本办法与国家研究生招生政策不一致时，以国家政策为准。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hint="default" w:ascii="Calibri" w:hAnsi="Calibri" w:eastAsia="Calibri" w:cs="Calibri"/>
          <w:b w:val="0"/>
          <w:bCs w:val="0"/>
          <w:i w:val="0"/>
          <w:iCs w:val="0"/>
          <w:color w:val="000000"/>
          <w:sz w:val="19"/>
          <w:szCs w:val="19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其他未尽事宜，请见河南财经政法大学研究生院官网通知和金融学院官网《河南财经政法大学硕士研究生考试调剂工作办法》。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四、联系方式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hint="default" w:ascii="Calibri" w:hAnsi="Calibri" w:eastAsia="Calibri" w:cs="Calibri"/>
          <w:b w:val="0"/>
          <w:bCs w:val="0"/>
          <w:i w:val="0"/>
          <w:iCs w:val="0"/>
          <w:color w:val="00000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联系地址：河南省郑州市金水东路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180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号河南财经政法大学金融学院研究生办公室（建树楼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B626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）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hint="default" w:ascii="Calibri" w:hAnsi="Calibri" w:eastAsia="Calibri" w:cs="Calibri"/>
          <w:b w:val="0"/>
          <w:bCs w:val="0"/>
          <w:i w:val="0"/>
          <w:iCs w:val="0"/>
          <w:color w:val="000000"/>
          <w:sz w:val="19"/>
          <w:szCs w:val="19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联系电话：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0371-55011085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hint="default" w:ascii="Calibri" w:hAnsi="Calibri" w:eastAsia="Calibri" w:cs="Calibri"/>
          <w:b w:val="0"/>
          <w:bCs w:val="0"/>
          <w:i w:val="0"/>
          <w:iCs w:val="0"/>
          <w:color w:val="000000"/>
          <w:sz w:val="19"/>
          <w:szCs w:val="19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联系老师：杨老师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hint="default" w:ascii="Calibri" w:hAnsi="Calibri" w:eastAsia="Calibri" w:cs="Calibri"/>
          <w:b w:val="0"/>
          <w:bCs w:val="0"/>
          <w:i w:val="0"/>
          <w:iCs w:val="0"/>
          <w:color w:val="000000"/>
          <w:sz w:val="19"/>
          <w:szCs w:val="19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联系邮箱：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huelyzb@163.com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hint="default" w:ascii="Calibri" w:hAnsi="Calibri" w:eastAsia="Calibri" w:cs="Calibri"/>
          <w:b w:val="0"/>
          <w:bCs w:val="0"/>
          <w:i w:val="0"/>
          <w:iCs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河南财经政法大学研究生院官网：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24"/>
          <w:sz w:val="22"/>
          <w:szCs w:val="22"/>
          <w:u w:val="none"/>
          <w:bdr w:val="none" w:color="auto" w:sz="0" w:space="0"/>
          <w:lang w:val="en-US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24"/>
          <w:sz w:val="22"/>
          <w:szCs w:val="22"/>
          <w:u w:val="none"/>
          <w:bdr w:val="none" w:color="auto" w:sz="0" w:space="0"/>
          <w:lang w:val="en-US"/>
        </w:rPr>
        <w:instrText xml:space="preserve"> HYPERLINK "http://yjs.huel.edu.cn/"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24"/>
          <w:sz w:val="22"/>
          <w:szCs w:val="22"/>
          <w:u w:val="none"/>
          <w:bdr w:val="none" w:color="auto" w:sz="0" w:space="0"/>
          <w:lang w:val="en-US"/>
        </w:rPr>
        <w:fldChar w:fldCharType="separate"/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FF"/>
          <w:spacing w:val="24"/>
          <w:sz w:val="22"/>
          <w:szCs w:val="22"/>
          <w:u w:val="none"/>
          <w:bdr w:val="none" w:color="auto" w:sz="0" w:space="0"/>
          <w:lang w:val="en-US"/>
        </w:rPr>
        <w:t>http://yjs.huel.edu.cn/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24"/>
          <w:sz w:val="22"/>
          <w:szCs w:val="22"/>
          <w:u w:val="none"/>
          <w:bdr w:val="none" w:color="auto" w:sz="0" w:space="0"/>
          <w:lang w:val="en-US"/>
        </w:rPr>
        <w:fldChar w:fldCharType="end"/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rPr>
          <w:rFonts w:hint="default" w:ascii="Calibri" w:hAnsi="Calibri" w:eastAsia="Calibri" w:cs="Calibri"/>
          <w:b w:val="0"/>
          <w:bCs w:val="0"/>
          <w:i w:val="0"/>
          <w:iCs w:val="0"/>
          <w:sz w:val="19"/>
          <w:szCs w:val="19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</w:rPr>
        <w:t>河南财经政法大学金融学院官网：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24"/>
          <w:sz w:val="22"/>
          <w:szCs w:val="22"/>
          <w:bdr w:val="none" w:color="auto" w:sz="0" w:space="0"/>
          <w:lang w:val="en-US"/>
        </w:rPr>
        <w:t>http://jrxy.huel.edu.cn/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1DCBE2"/>
    <w:multiLevelType w:val="multilevel"/>
    <w:tmpl w:val="9E1DCBE2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6F6FA3CD"/>
    <w:multiLevelType w:val="multilevel"/>
    <w:tmpl w:val="6F6FA3CD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E75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693</Characters>
  <Lines>0</Lines>
  <Paragraphs>0</Paragraphs>
  <TotalTime>0</TotalTime>
  <ScaleCrop>false</ScaleCrop>
  <LinksUpToDate>false</LinksUpToDate>
  <CharactersWithSpaces>702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2023-04-11T01:20:25Z</dcterms:created>
  <dc:creator>DELL</dc:creator>
  <cp:lastModifiedBy>曾经的那个老吴</cp:lastModifiedBy>
  <dcterms:modified xsi:type="dcterms:W3CDTF">2023-04-11T01:20:28Z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FECABD5023044AE0B47FD043C32CDD49_12</vt:lpwstr>
  </property>
</Properties>
</file>