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rPr>
          <w:b w:val="0"/>
          <w:bCs w:val="0"/>
          <w:i w:val="0"/>
          <w:iCs w:val="0"/>
          <w:color w:val="333333"/>
        </w:rPr>
      </w:pPr>
      <w:r>
        <w:rPr>
          <w:b w:val="0"/>
          <w:bCs w:val="0"/>
          <w:i w:val="0"/>
          <w:iCs w:val="0"/>
          <w:caps w:val="0"/>
          <w:color w:val="333333"/>
          <w:spacing w:val="0"/>
          <w:bdr w:val="none" w:color="auto" w:sz="0" w:space="0"/>
        </w:rPr>
        <w:t>海南医学院第一临床学院2023年全国研究生招生复试须知（第二轮调剂）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微软雅黑" w:hAnsi="微软雅黑" w:eastAsia="微软雅黑" w:cs="微软雅黑"/>
          <w:i w:val="0"/>
          <w:iCs w:val="0"/>
          <w:caps w:val="0"/>
          <w:color w:val="999999"/>
          <w:spacing w:val="0"/>
          <w:sz w:val="19"/>
          <w:szCs w:val="19"/>
          <w:bdr w:val="none" w:color="auto" w:sz="0" w:space="0"/>
        </w:rPr>
        <w:t>作者：</w:t>
      </w:r>
      <w:r>
        <w:rPr>
          <w:rFonts w:hint="eastAsia" w:ascii="微软雅黑" w:hAnsi="微软雅黑" w:eastAsia="微软雅黑" w:cs="微软雅黑"/>
          <w:i w:val="0"/>
          <w:iCs w:val="0"/>
          <w:caps w:val="0"/>
          <w:color w:val="999999"/>
          <w:spacing w:val="0"/>
          <w:sz w:val="19"/>
          <w:szCs w:val="19"/>
          <w:bdr w:val="none" w:color="auto" w:sz="0" w:space="0"/>
        </w:rPr>
        <w:t>日期: 2023-04-18浏览: 468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center"/>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center"/>
        <w:rPr>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sz w:val="19"/>
          <w:szCs w:val="19"/>
        </w:rPr>
      </w:pPr>
      <w:r>
        <w:rPr>
          <w:rFonts w:ascii="仿宋" w:hAnsi="仿宋" w:eastAsia="仿宋" w:cs="仿宋"/>
          <w:i w:val="0"/>
          <w:iCs w:val="0"/>
          <w:caps w:val="0"/>
          <w:color w:val="000000"/>
          <w:spacing w:val="0"/>
          <w:sz w:val="25"/>
          <w:szCs w:val="25"/>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516"/>
        <w:jc w:val="both"/>
        <w:rPr>
          <w:sz w:val="19"/>
          <w:szCs w:val="19"/>
        </w:rPr>
      </w:pPr>
      <w:r>
        <w:rPr>
          <w:rFonts w:hint="eastAsia" w:ascii="仿宋" w:hAnsi="仿宋" w:eastAsia="仿宋" w:cs="仿宋"/>
          <w:i w:val="0"/>
          <w:iCs w:val="0"/>
          <w:caps w:val="0"/>
          <w:color w:val="000000"/>
          <w:spacing w:val="0"/>
          <w:sz w:val="25"/>
          <w:szCs w:val="25"/>
          <w:bdr w:val="none" w:color="auto" w:sz="0" w:space="0"/>
        </w:rPr>
        <w:t>我院定于2023年4月19日（周三）下午进行2023年全国硕士研究生招生考试复试（第二轮调剂），现将有关事项通知如下：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Style w:val="6"/>
          <w:rFonts w:hint="eastAsia" w:ascii="仿宋" w:hAnsi="仿宋" w:eastAsia="仿宋" w:cs="仿宋"/>
          <w:i w:val="0"/>
          <w:iCs w:val="0"/>
          <w:caps w:val="0"/>
          <w:color w:val="000000"/>
          <w:spacing w:val="0"/>
          <w:sz w:val="25"/>
          <w:szCs w:val="25"/>
          <w:bdr w:val="none" w:color="auto" w:sz="0" w:space="0"/>
        </w:rPr>
        <w:t>一、复试名单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Fonts w:hint="eastAsia" w:ascii="仿宋" w:hAnsi="仿宋" w:eastAsia="仿宋" w:cs="仿宋"/>
          <w:i w:val="0"/>
          <w:iCs w:val="0"/>
          <w:caps w:val="0"/>
          <w:color w:val="000000"/>
          <w:spacing w:val="0"/>
          <w:sz w:val="25"/>
          <w:szCs w:val="25"/>
          <w:bdr w:val="none" w:color="auto" w:sz="0" w:space="0"/>
        </w:rPr>
        <w:t>获得复试资格的考生名单已在海南医学院第一附属医院官网、研究生处官网公布，请自行查看。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Fonts w:hint="eastAsia" w:ascii="微软雅黑" w:hAnsi="微软雅黑" w:eastAsia="微软雅黑" w:cs="微软雅黑"/>
          <w:i w:val="0"/>
          <w:iCs w:val="0"/>
          <w:caps w:val="0"/>
          <w:color w:val="000000"/>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firstLine="336"/>
        <w:jc w:val="both"/>
        <w:rPr>
          <w:sz w:val="19"/>
          <w:szCs w:val="19"/>
        </w:rPr>
      </w:pPr>
      <w:r>
        <w:rPr>
          <w:rFonts w:hint="eastAsia" w:ascii="宋体" w:hAnsi="宋体" w:eastAsia="宋体" w:cs="宋体"/>
          <w:i w:val="0"/>
          <w:iCs w:val="0"/>
          <w:caps w:val="0"/>
          <w:color w:val="000000"/>
          <w:spacing w:val="0"/>
          <w:sz w:val="24"/>
          <w:szCs w:val="24"/>
          <w:bdr w:val="none" w:color="auto" w:sz="0" w:space="0"/>
        </w:rPr>
        <w:t>（附：海南医学院第一附属医院官网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firstLine="336"/>
        <w:jc w:val="both"/>
        <w:rPr>
          <w:sz w:val="19"/>
          <w:szCs w:val="19"/>
        </w:rPr>
      </w:pPr>
      <w:r>
        <w:rPr>
          <w:rFonts w:hint="eastAsia" w:ascii="宋体" w:hAnsi="宋体" w:eastAsia="宋体" w:cs="宋体"/>
          <w:i w:val="0"/>
          <w:iCs w:val="0"/>
          <w:caps w:val="0"/>
          <w:color w:val="000000"/>
          <w:spacing w:val="0"/>
          <w:sz w:val="24"/>
          <w:szCs w:val="24"/>
          <w:bdr w:val="none" w:color="auto" w:sz="0" w:space="0"/>
        </w:rPr>
        <w:t>http://www.hyfyuan.com/jxky/zszx.htm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firstLine="336"/>
        <w:jc w:val="both"/>
        <w:rPr>
          <w:sz w:val="19"/>
          <w:szCs w:val="19"/>
        </w:rPr>
      </w:pPr>
      <w:r>
        <w:rPr>
          <w:rFonts w:hint="eastAsia" w:ascii="宋体" w:hAnsi="宋体" w:eastAsia="宋体" w:cs="宋体"/>
          <w:i w:val="0"/>
          <w:iCs w:val="0"/>
          <w:caps w:val="0"/>
          <w:color w:val="000000"/>
          <w:spacing w:val="0"/>
          <w:sz w:val="24"/>
          <w:szCs w:val="24"/>
          <w:bdr w:val="none" w:color="auto" w:sz="0" w:space="0"/>
        </w:rPr>
        <w:t>研究生处官网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firstLine="336"/>
        <w:jc w:val="both"/>
        <w:rPr>
          <w:sz w:val="19"/>
          <w:szCs w:val="19"/>
        </w:rPr>
      </w:pPr>
      <w:r>
        <w:rPr>
          <w:rFonts w:ascii="Times New Roman" w:hAnsi="Times New Roman" w:eastAsia="宋体" w:cs="Times New Roman"/>
          <w:i w:val="0"/>
          <w:iCs w:val="0"/>
          <w:caps w:val="0"/>
          <w:color w:val="000000"/>
          <w:spacing w:val="0"/>
          <w:sz w:val="22"/>
          <w:szCs w:val="22"/>
          <w:bdr w:val="none" w:color="auto" w:sz="0" w:space="0"/>
        </w:rPr>
        <w:t>https://www.hainmc.edu.cn/zsw/yjszs1.htm</w:t>
      </w:r>
      <w:r>
        <w:rPr>
          <w:rFonts w:hint="eastAsia" w:ascii="宋体" w:hAnsi="宋体" w:eastAsia="宋体" w:cs="宋体"/>
          <w:i w:val="0"/>
          <w:iCs w:val="0"/>
          <w:caps w:val="0"/>
          <w:color w:val="000000"/>
          <w:spacing w:val="0"/>
          <w:sz w:val="22"/>
          <w:szCs w:val="22"/>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ascii="Calibri" w:hAnsi="Calibri" w:eastAsia="Calibri" w:cs="Calibri"/>
          <w:b w:val="0"/>
          <w:bCs w:val="0"/>
          <w:i w:val="0"/>
          <w:iCs w:val="0"/>
          <w:color w:val="000000"/>
          <w:sz w:val="19"/>
          <w:szCs w:val="19"/>
        </w:rPr>
      </w:pPr>
      <w:r>
        <w:rPr>
          <w:rStyle w:val="6"/>
          <w:rFonts w:hint="eastAsia" w:ascii="仿宋" w:hAnsi="仿宋" w:eastAsia="仿宋" w:cs="仿宋"/>
          <w:i w:val="0"/>
          <w:iCs w:val="0"/>
          <w:caps w:val="0"/>
          <w:color w:val="000000"/>
          <w:spacing w:val="0"/>
          <w:sz w:val="25"/>
          <w:szCs w:val="25"/>
          <w:bdr w:val="none" w:color="auto" w:sz="0" w:space="0"/>
        </w:rPr>
        <w:t>  二、复试安排</w:t>
      </w:r>
    </w:p>
    <w:tbl>
      <w:tblPr>
        <w:tblW w:w="11914"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091"/>
        <w:gridCol w:w="3240"/>
        <w:gridCol w:w="55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jc w:val="center"/>
        </w:trPr>
        <w:tc>
          <w:tcPr>
            <w:tcW w:w="2232"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Style w:val="6"/>
                <w:rFonts w:hint="eastAsia" w:ascii="仿宋" w:hAnsi="仿宋" w:eastAsia="仿宋" w:cs="仿宋"/>
                <w:color w:val="000000"/>
                <w:sz w:val="22"/>
                <w:szCs w:val="22"/>
                <w:bdr w:val="none" w:color="auto" w:sz="0" w:space="0"/>
              </w:rPr>
              <w:t>时间</w:t>
            </w:r>
          </w:p>
        </w:tc>
        <w:tc>
          <w:tcPr>
            <w:tcW w:w="2340" w:type="dxa"/>
            <w:tcBorders>
              <w:top w:val="single" w:color="000000" w:sz="4" w:space="0"/>
              <w:left w:val="nil"/>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Style w:val="6"/>
                <w:rFonts w:hint="eastAsia" w:ascii="仿宋" w:hAnsi="仿宋" w:eastAsia="仿宋" w:cs="仿宋"/>
                <w:color w:val="000000"/>
                <w:sz w:val="22"/>
                <w:szCs w:val="22"/>
                <w:bdr w:val="none" w:color="auto" w:sz="0" w:space="0"/>
              </w:rPr>
              <w:t>内容</w:t>
            </w:r>
          </w:p>
        </w:tc>
        <w:tc>
          <w:tcPr>
            <w:tcW w:w="4032" w:type="dxa"/>
            <w:tcBorders>
              <w:top w:val="single" w:color="000000" w:sz="4" w:space="0"/>
              <w:left w:val="nil"/>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Style w:val="6"/>
                <w:rFonts w:hint="eastAsia" w:ascii="仿宋" w:hAnsi="仿宋" w:eastAsia="仿宋" w:cs="仿宋"/>
                <w:color w:val="000000"/>
                <w:sz w:val="22"/>
                <w:szCs w:val="22"/>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2232" w:type="dxa"/>
            <w:tcBorders>
              <w:top w:val="nil"/>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Fonts w:hint="eastAsia" w:ascii="仿宋" w:hAnsi="仿宋" w:eastAsia="仿宋" w:cs="仿宋"/>
                <w:color w:val="000000"/>
                <w:sz w:val="25"/>
                <w:szCs w:val="25"/>
                <w:bdr w:val="none" w:color="auto" w:sz="0" w:space="0"/>
              </w:rPr>
              <w:t>4月19日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Style w:val="6"/>
                <w:rFonts w:hint="eastAsia" w:ascii="仿宋" w:hAnsi="仿宋" w:eastAsia="仿宋" w:cs="仿宋"/>
                <w:b/>
                <w:bCs/>
                <w:color w:val="000000"/>
                <w:sz w:val="25"/>
                <w:szCs w:val="25"/>
                <w:bdr w:val="none" w:color="auto" w:sz="0" w:space="0"/>
              </w:rPr>
              <w:t>14:30-14:40入场</w:t>
            </w:r>
          </w:p>
        </w:tc>
        <w:tc>
          <w:tcPr>
            <w:tcW w:w="2340" w:type="dxa"/>
            <w:tcBorders>
              <w:top w:val="nil"/>
              <w:left w:val="nil"/>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Fonts w:hint="eastAsia" w:ascii="仿宋" w:hAnsi="仿宋" w:eastAsia="仿宋" w:cs="仿宋"/>
                <w:color w:val="000000"/>
                <w:sz w:val="25"/>
                <w:szCs w:val="25"/>
                <w:bdr w:val="none" w:color="auto" w:sz="0" w:space="0"/>
              </w:rPr>
              <w:t>二轮调剂复试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Fonts w:hint="eastAsia" w:ascii="仿宋" w:hAnsi="仿宋" w:eastAsia="仿宋" w:cs="仿宋"/>
                <w:color w:val="000000"/>
                <w:sz w:val="25"/>
                <w:szCs w:val="25"/>
                <w:bdr w:val="none" w:color="auto" w:sz="0" w:space="0"/>
              </w:rPr>
              <w:t>下午场</w:t>
            </w:r>
          </w:p>
        </w:tc>
        <w:tc>
          <w:tcPr>
            <w:tcW w:w="4032" w:type="dxa"/>
            <w:tcBorders>
              <w:top w:val="nil"/>
              <w:left w:val="nil"/>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Style w:val="6"/>
                <w:rFonts w:hint="eastAsia" w:ascii="仿宋" w:hAnsi="仿宋" w:eastAsia="仿宋" w:cs="仿宋"/>
                <w:b w:val="0"/>
                <w:bCs w:val="0"/>
                <w:color w:val="000000"/>
                <w:sz w:val="24"/>
                <w:szCs w:val="24"/>
                <w:bdr w:val="none" w:color="auto" w:sz="0" w:space="0"/>
              </w:rPr>
              <w:t>海南医学院第一附属医院临床技能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sz w:val="19"/>
                <w:szCs w:val="19"/>
              </w:rPr>
            </w:pPr>
            <w:r>
              <w:rPr>
                <w:rStyle w:val="6"/>
                <w:rFonts w:hint="eastAsia" w:ascii="仿宋" w:hAnsi="仿宋" w:eastAsia="仿宋" w:cs="仿宋"/>
                <w:b w:val="0"/>
                <w:bCs w:val="0"/>
                <w:color w:val="000000"/>
                <w:sz w:val="24"/>
                <w:szCs w:val="24"/>
                <w:bdr w:val="none" w:color="auto" w:sz="0" w:space="0"/>
              </w:rPr>
              <w:t>实验教学中心</w:t>
            </w:r>
            <w:r>
              <w:rPr>
                <w:rStyle w:val="6"/>
                <w:rFonts w:hint="eastAsia" w:ascii="仿宋" w:hAnsi="仿宋" w:eastAsia="仿宋" w:cs="仿宋"/>
                <w:color w:val="000000"/>
                <w:sz w:val="24"/>
                <w:szCs w:val="24"/>
                <w:bdr w:val="none" w:color="auto" w:sz="0" w:space="0"/>
              </w:rPr>
              <w:t>4楼</w:t>
            </w:r>
            <w:r>
              <w:rPr>
                <w:rFonts w:hint="eastAsia" w:ascii="仿宋" w:hAnsi="仿宋" w:eastAsia="仿宋" w:cs="仿宋"/>
                <w:color w:val="000000"/>
                <w:sz w:val="24"/>
                <w:szCs w:val="24"/>
                <w:bdr w:val="none" w:color="auto" w:sz="0" w:space="0"/>
              </w:rPr>
              <w:t>（海口市龙华区龙华路海口交警大厦对面）</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Style w:val="6"/>
          <w:rFonts w:hint="eastAsia" w:ascii="仿宋" w:hAnsi="仿宋" w:eastAsia="仿宋" w:cs="仿宋"/>
          <w:i w:val="0"/>
          <w:iCs w:val="0"/>
          <w:caps w:val="0"/>
          <w:color w:val="000000"/>
          <w:spacing w:val="0"/>
          <w:sz w:val="25"/>
          <w:szCs w:val="25"/>
          <w:bdr w:val="none" w:color="auto" w:sz="0" w:space="0"/>
        </w:rPr>
        <w:t>三、考场安排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44"/>
        <w:jc w:val="both"/>
        <w:rPr>
          <w:sz w:val="19"/>
          <w:szCs w:val="19"/>
        </w:rPr>
      </w:pPr>
      <w:r>
        <w:rPr>
          <w:rFonts w:hint="eastAsia" w:ascii="仿宋" w:hAnsi="仿宋" w:eastAsia="仿宋" w:cs="仿宋"/>
          <w:i w:val="0"/>
          <w:iCs w:val="0"/>
          <w:caps w:val="0"/>
          <w:color w:val="000000"/>
          <w:spacing w:val="0"/>
          <w:sz w:val="25"/>
          <w:szCs w:val="25"/>
          <w:bdr w:val="none" w:color="auto" w:sz="0" w:space="0"/>
        </w:rPr>
        <w:t>考生考场安排，详见附件1。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Style w:val="6"/>
          <w:rFonts w:hint="eastAsia" w:ascii="仿宋" w:hAnsi="仿宋" w:eastAsia="仿宋" w:cs="仿宋"/>
          <w:i w:val="0"/>
          <w:iCs w:val="0"/>
          <w:caps w:val="0"/>
          <w:color w:val="000000"/>
          <w:spacing w:val="0"/>
          <w:sz w:val="25"/>
          <w:szCs w:val="25"/>
          <w:bdr w:val="none" w:color="auto" w:sz="0" w:space="0"/>
        </w:rPr>
        <w:t>四、拟录取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Fonts w:hint="eastAsia" w:ascii="仿宋" w:hAnsi="仿宋" w:eastAsia="仿宋" w:cs="仿宋"/>
          <w:i w:val="0"/>
          <w:iCs w:val="0"/>
          <w:caps w:val="0"/>
          <w:color w:val="000000"/>
          <w:spacing w:val="0"/>
          <w:sz w:val="25"/>
          <w:szCs w:val="25"/>
          <w:bdr w:val="none" w:color="auto" w:sz="0" w:space="0"/>
        </w:rPr>
        <w:t>拟录取名单于复试后由学校研究生处统一于复试当天或隔天发布，请留意学校研究生处官网信息（详见以上网址）。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336"/>
        <w:jc w:val="both"/>
        <w:rPr>
          <w:sz w:val="19"/>
          <w:szCs w:val="19"/>
        </w:rPr>
      </w:pPr>
      <w:r>
        <w:rPr>
          <w:rStyle w:val="6"/>
          <w:rFonts w:hint="eastAsia" w:ascii="仿宋" w:hAnsi="仿宋" w:eastAsia="仿宋" w:cs="仿宋"/>
          <w:i w:val="0"/>
          <w:iCs w:val="0"/>
          <w:caps w:val="0"/>
          <w:color w:val="000000"/>
          <w:spacing w:val="0"/>
          <w:sz w:val="25"/>
          <w:szCs w:val="25"/>
          <w:bdr w:val="none" w:color="auto" w:sz="0" w:space="0"/>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516"/>
        <w:jc w:val="both"/>
        <w:rPr>
          <w:sz w:val="19"/>
          <w:szCs w:val="19"/>
        </w:rPr>
      </w:pPr>
      <w:r>
        <w:rPr>
          <w:rFonts w:hint="eastAsia" w:ascii="仿宋" w:hAnsi="仿宋" w:eastAsia="仿宋" w:cs="仿宋"/>
          <w:i w:val="0"/>
          <w:iCs w:val="0"/>
          <w:caps w:val="0"/>
          <w:color w:val="000000"/>
          <w:spacing w:val="0"/>
          <w:sz w:val="25"/>
          <w:szCs w:val="25"/>
          <w:bdr w:val="none" w:color="auto" w:sz="0" w:space="0"/>
        </w:rPr>
        <w:t>拟录取考生在结果公布后</w:t>
      </w:r>
      <w:r>
        <w:rPr>
          <w:rStyle w:val="6"/>
          <w:rFonts w:hint="eastAsia" w:ascii="仿宋" w:hAnsi="仿宋" w:eastAsia="仿宋" w:cs="仿宋"/>
          <w:b/>
          <w:bCs/>
          <w:i w:val="0"/>
          <w:iCs w:val="0"/>
          <w:caps w:val="0"/>
          <w:color w:val="000000"/>
          <w:spacing w:val="0"/>
          <w:sz w:val="25"/>
          <w:szCs w:val="25"/>
          <w:bdr w:val="none" w:color="auto" w:sz="0" w:space="0"/>
        </w:rPr>
        <w:t>3个</w:t>
      </w:r>
      <w:r>
        <w:rPr>
          <w:rFonts w:hint="eastAsia" w:ascii="仿宋" w:hAnsi="仿宋" w:eastAsia="仿宋" w:cs="仿宋"/>
          <w:i w:val="0"/>
          <w:iCs w:val="0"/>
          <w:caps w:val="0"/>
          <w:color w:val="000000"/>
          <w:spacing w:val="0"/>
          <w:sz w:val="25"/>
          <w:szCs w:val="25"/>
          <w:bdr w:val="none" w:color="auto" w:sz="0" w:space="0"/>
        </w:rPr>
        <w:t>工作日内携身份证自行到</w:t>
      </w:r>
      <w:r>
        <w:rPr>
          <w:rStyle w:val="6"/>
          <w:rFonts w:hint="eastAsia" w:ascii="仿宋" w:hAnsi="仿宋" w:eastAsia="仿宋" w:cs="仿宋"/>
          <w:b/>
          <w:bCs/>
          <w:i w:val="0"/>
          <w:iCs w:val="0"/>
          <w:caps w:val="0"/>
          <w:color w:val="000000"/>
          <w:spacing w:val="0"/>
          <w:sz w:val="25"/>
          <w:szCs w:val="25"/>
          <w:bdr w:val="none" w:color="auto" w:sz="0" w:space="0"/>
        </w:rPr>
        <w:t>海南医学院第一附属医院缴费体检，</w:t>
      </w:r>
      <w:r>
        <w:rPr>
          <w:rFonts w:hint="eastAsia" w:ascii="仿宋" w:hAnsi="仿宋" w:eastAsia="仿宋" w:cs="仿宋"/>
          <w:i w:val="0"/>
          <w:iCs w:val="0"/>
          <w:caps w:val="0"/>
          <w:color w:val="000000"/>
          <w:spacing w:val="0"/>
          <w:sz w:val="25"/>
          <w:szCs w:val="25"/>
          <w:bdr w:val="none" w:color="auto" w:sz="0" w:space="0"/>
        </w:rPr>
        <w:t>请自行打印体检表（附件2）并粘贴照片（一寸彩色免冠照）携带，体检结果由学校研究生处统一取回，作为入学体检报告结果。体检必检项目：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516"/>
        <w:jc w:val="both"/>
        <w:rPr>
          <w:sz w:val="19"/>
          <w:szCs w:val="19"/>
        </w:rPr>
      </w:pPr>
      <w:r>
        <w:rPr>
          <w:rFonts w:hint="eastAsia" w:ascii="仿宋" w:hAnsi="仿宋" w:eastAsia="仿宋" w:cs="仿宋"/>
          <w:i w:val="0"/>
          <w:iCs w:val="0"/>
          <w:caps w:val="0"/>
          <w:color w:val="000000"/>
          <w:spacing w:val="0"/>
          <w:sz w:val="25"/>
          <w:szCs w:val="25"/>
          <w:bdr w:val="none" w:color="auto" w:sz="0" w:space="0"/>
        </w:rPr>
        <w:t>（一）常规检查：色觉检查、身高、体重、血压、胸片；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516"/>
        <w:jc w:val="both"/>
        <w:rPr>
          <w:sz w:val="19"/>
          <w:szCs w:val="19"/>
        </w:rPr>
      </w:pPr>
      <w:r>
        <w:rPr>
          <w:rFonts w:hint="eastAsia" w:ascii="仿宋" w:hAnsi="仿宋" w:eastAsia="仿宋" w:cs="仿宋"/>
          <w:i w:val="0"/>
          <w:iCs w:val="0"/>
          <w:caps w:val="0"/>
          <w:color w:val="000000"/>
          <w:spacing w:val="0"/>
          <w:sz w:val="25"/>
          <w:szCs w:val="25"/>
          <w:bdr w:val="none" w:color="auto" w:sz="0" w:space="0"/>
        </w:rPr>
        <w:t>（二）化验检查：血常规、肝功能；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516"/>
        <w:jc w:val="both"/>
        <w:rPr>
          <w:sz w:val="19"/>
          <w:szCs w:val="19"/>
        </w:rPr>
      </w:pPr>
      <w:r>
        <w:rPr>
          <w:rFonts w:hint="eastAsia" w:ascii="仿宋" w:hAnsi="仿宋" w:eastAsia="仿宋" w:cs="仿宋"/>
          <w:i w:val="0"/>
          <w:iCs w:val="0"/>
          <w:caps w:val="0"/>
          <w:color w:val="000000"/>
          <w:spacing w:val="0"/>
          <w:sz w:val="25"/>
          <w:szCs w:val="25"/>
          <w:bdr w:val="none" w:color="auto" w:sz="0" w:space="0"/>
        </w:rPr>
        <w:t>其他项目以体检医院实际体检项目为准，学院不做要求。如不在指定医院体检，考生可至当地二级甲等及以上医院体检并将结果扫描件于拟录取结果公布后</w:t>
      </w:r>
      <w:r>
        <w:rPr>
          <w:rStyle w:val="6"/>
          <w:rFonts w:hint="eastAsia" w:ascii="仿宋" w:hAnsi="仿宋" w:eastAsia="仿宋" w:cs="仿宋"/>
          <w:b/>
          <w:bCs/>
          <w:i w:val="0"/>
          <w:iCs w:val="0"/>
          <w:caps w:val="0"/>
          <w:color w:val="000000"/>
          <w:spacing w:val="0"/>
          <w:sz w:val="25"/>
          <w:szCs w:val="25"/>
          <w:bdr w:val="none" w:color="auto" w:sz="0" w:space="0"/>
        </w:rPr>
        <w:t>3个</w:t>
      </w:r>
      <w:r>
        <w:rPr>
          <w:rFonts w:hint="eastAsia" w:ascii="仿宋" w:hAnsi="仿宋" w:eastAsia="仿宋" w:cs="仿宋"/>
          <w:i w:val="0"/>
          <w:iCs w:val="0"/>
          <w:caps w:val="0"/>
          <w:color w:val="000000"/>
          <w:spacing w:val="0"/>
          <w:sz w:val="25"/>
          <w:szCs w:val="25"/>
          <w:bdr w:val="none" w:color="auto" w:sz="0" w:space="0"/>
        </w:rPr>
        <w:t>工作日内发送至邮箱</w:t>
      </w:r>
      <w:r>
        <w:rPr>
          <w:rFonts w:hint="eastAsia" w:ascii="仿宋" w:hAnsi="仿宋" w:eastAsia="仿宋" w:cs="仿宋"/>
          <w:i w:val="0"/>
          <w:iCs w:val="0"/>
          <w:caps w:val="0"/>
          <w:color w:val="000000"/>
          <w:spacing w:val="0"/>
          <w:sz w:val="24"/>
          <w:szCs w:val="24"/>
          <w:bdr w:val="none" w:color="auto" w:sz="0" w:space="0"/>
        </w:rPr>
        <w:t>hyyfyyjsk@163.com</w:t>
      </w:r>
      <w:r>
        <w:rPr>
          <w:rFonts w:hint="eastAsia" w:ascii="仿宋" w:hAnsi="仿宋" w:eastAsia="仿宋" w:cs="仿宋"/>
          <w:i w:val="0"/>
          <w:iCs w:val="0"/>
          <w:caps w:val="0"/>
          <w:color w:val="000000"/>
          <w:spacing w:val="0"/>
          <w:sz w:val="25"/>
          <w:szCs w:val="25"/>
          <w:bdr w:val="none" w:color="auto" w:sz="0" w:space="0"/>
        </w:rPr>
        <w:t>，入学报到后至指定医院体检复查，（体检）复查不合格或发现弄虚作假行为的，将取消（拟）录取资格。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Style w:val="6"/>
          <w:rFonts w:hint="eastAsia" w:ascii="仿宋" w:hAnsi="仿宋" w:eastAsia="仿宋" w:cs="仿宋"/>
          <w:b/>
          <w:bCs/>
          <w:i w:val="0"/>
          <w:iCs w:val="0"/>
          <w:caps w:val="0"/>
          <w:color w:val="000000"/>
          <w:spacing w:val="0"/>
          <w:sz w:val="25"/>
          <w:szCs w:val="25"/>
          <w:bdr w:val="none" w:color="auto" w:sz="0" w:space="0"/>
        </w:rPr>
        <w:t>  六、其他注意事项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1、考场不提供停车场地，建议各位考生乘坐交通工具或的士前往考场。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2、请各位考生带好身份证、初试准考证以便核验身份。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3、建议各位考生按时到达考场做好准备。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default" w:ascii="Calibri" w:hAnsi="Calibri" w:eastAsia="Calibri" w:cs="Calibri"/>
          <w:b w:val="0"/>
          <w:bCs w:val="0"/>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default" w:ascii="Calibri" w:hAnsi="Calibri" w:eastAsia="Calibri" w:cs="Calibri"/>
          <w:b w:val="0"/>
          <w:bCs w:val="0"/>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联系人：何老师、薛老师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联系电话：0898-66747307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邮 箱：</w:t>
      </w:r>
      <w:r>
        <w:rPr>
          <w:rFonts w:hint="eastAsia" w:ascii="仿宋" w:hAnsi="仿宋" w:eastAsia="仿宋" w:cs="仿宋"/>
          <w:b w:val="0"/>
          <w:bCs w:val="0"/>
          <w:i w:val="0"/>
          <w:iCs w:val="0"/>
          <w:caps w:val="0"/>
          <w:color w:val="000000"/>
          <w:spacing w:val="0"/>
          <w:sz w:val="24"/>
          <w:szCs w:val="24"/>
          <w:bdr w:val="none" w:color="auto" w:sz="0" w:space="0"/>
        </w:rPr>
        <w:t>hyyfyyjsk@163.com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default" w:ascii="Calibri" w:hAnsi="Calibri" w:eastAsia="Calibri" w:cs="Calibri"/>
          <w:b w:val="0"/>
          <w:bCs w:val="0"/>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default" w:ascii="Calibri" w:hAnsi="Calibri" w:eastAsia="Calibri" w:cs="Calibri"/>
          <w:b w:val="0"/>
          <w:bCs w:val="0"/>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海南医学院第一临床学院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2" w:lineRule="atLeast"/>
        <w:ind w:left="0" w:right="0" w:firstLine="420"/>
        <w:jc w:val="both"/>
        <w:rPr>
          <w:rFonts w:hint="default" w:ascii="Calibri" w:hAnsi="Calibri" w:eastAsia="Calibri" w:cs="Calibri"/>
          <w:b w:val="0"/>
          <w:bCs w:val="0"/>
          <w:i w:val="0"/>
          <w:iCs w:val="0"/>
          <w:color w:val="000000"/>
          <w:sz w:val="19"/>
          <w:szCs w:val="19"/>
        </w:rPr>
      </w:pPr>
      <w:r>
        <w:rPr>
          <w:rFonts w:hint="eastAsia" w:ascii="仿宋" w:hAnsi="仿宋" w:eastAsia="仿宋" w:cs="仿宋"/>
          <w:b w:val="0"/>
          <w:bCs w:val="0"/>
          <w:i w:val="0"/>
          <w:iCs w:val="0"/>
          <w:caps w:val="0"/>
          <w:color w:val="000000"/>
          <w:spacing w:val="0"/>
          <w:sz w:val="25"/>
          <w:szCs w:val="25"/>
          <w:bdr w:val="none" w:color="auto" w:sz="0" w:space="0"/>
        </w:rPr>
        <w:t>                                               2023年4月18日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7FE7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2023-05-14T03:51:18Z</dcterms:created>
  <dc:creator>DELL</dc:creator>
  <cp:lastModifiedBy>曾经的那个老吴</cp:lastModifiedBy>
  <dcterms:modified xsi:type="dcterms:W3CDTF">2023-05-14T03:51:20Z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561E74D3A7344421BD2EDFED278BC90A_12</vt:lpwstr>
  </property>
</Properties>
</file>