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single" w:color="EEEEEE" w:sz="4" w:space="6"/>
          <w:right w:val="none" w:color="auto" w:sz="0" w:space="0"/>
        </w:pBdr>
        <w:spacing w:before="240" w:beforeAutospacing="0" w:after="0" w:afterAutospacing="0" w:line="480" w:lineRule="atLeast"/>
        <w:ind w:left="0" w:right="0"/>
        <w:jc w:val="center"/>
        <w:rPr>
          <w:color w:val="333333"/>
          <w:sz w:val="31"/>
          <w:szCs w:val="31"/>
        </w:rPr>
      </w:pPr>
      <w:r>
        <w:rPr>
          <w:rFonts w:ascii="宋体" w:hAnsi="宋体" w:eastAsia="宋体" w:cs="宋体"/>
          <w:color w:val="333333"/>
          <w:kern w:val="0"/>
          <w:sz w:val="31"/>
          <w:szCs w:val="31"/>
          <w:bdr w:val="none" w:color="auto" w:sz="0" w:space="0"/>
          <w:lang w:val="en-US" w:eastAsia="zh-CN" w:bidi="ar"/>
        </w:rPr>
        <w:t>海南医学院2023年衰老与肿瘤国际研究中心（ICAC）硕士研究生招生调剂公告</w:t>
      </w:r>
    </w:p>
    <w:p>
      <w:pPr>
        <w:keepNext w:val="0"/>
        <w:keepLines w:val="0"/>
        <w:widowControl/>
        <w:suppressLineNumbers w:val="0"/>
        <w:pBdr>
          <w:top w:val="none" w:color="auto" w:sz="0" w:space="0"/>
          <w:left w:val="none" w:color="auto" w:sz="0" w:space="0"/>
          <w:bottom w:val="single" w:color="EEEEEE" w:sz="4" w:space="0"/>
          <w:right w:val="none" w:color="auto" w:sz="0" w:space="0"/>
        </w:pBdr>
        <w:spacing w:before="0" w:beforeAutospacing="0" w:after="0" w:afterAutospacing="0"/>
        <w:ind w:left="0" w:right="0"/>
        <w:jc w:val="center"/>
      </w:pPr>
      <w:r>
        <w:rPr>
          <w:rFonts w:ascii="宋体" w:hAnsi="宋体" w:eastAsia="宋体" w:cs="宋体"/>
          <w:color w:val="999999"/>
          <w:kern w:val="0"/>
          <w:sz w:val="24"/>
          <w:szCs w:val="24"/>
          <w:bdr w:val="none" w:color="auto" w:sz="0" w:space="0"/>
          <w:lang w:val="en-US" w:eastAsia="zh-CN" w:bidi="ar"/>
        </w:rPr>
        <w:t>作者：</w:t>
      </w:r>
      <w:r>
        <w:rPr>
          <w:rFonts w:ascii="宋体" w:hAnsi="宋体" w:eastAsia="宋体" w:cs="宋体"/>
          <w:kern w:val="0"/>
          <w:sz w:val="24"/>
          <w:szCs w:val="24"/>
          <w:bdr w:val="none" w:color="auto" w:sz="0" w:space="0"/>
          <w:lang w:val="en-US" w:eastAsia="zh-CN" w:bidi="ar"/>
        </w:rPr>
        <w:t> </w:t>
      </w:r>
      <w:r>
        <w:rPr>
          <w:rFonts w:ascii="宋体" w:hAnsi="宋体" w:eastAsia="宋体" w:cs="宋体"/>
          <w:color w:val="999999"/>
          <w:kern w:val="0"/>
          <w:sz w:val="24"/>
          <w:szCs w:val="24"/>
          <w:bdr w:val="none" w:color="auto" w:sz="0" w:space="0"/>
          <w:lang w:val="en-US" w:eastAsia="zh-CN" w:bidi="ar"/>
        </w:rPr>
        <w:t>浏览量：6061</w:t>
      </w:r>
      <w:r>
        <w:rPr>
          <w:rFonts w:ascii="宋体" w:hAnsi="宋体" w:eastAsia="宋体" w:cs="宋体"/>
          <w:kern w:val="0"/>
          <w:sz w:val="24"/>
          <w:szCs w:val="24"/>
          <w:bdr w:val="none" w:color="auto" w:sz="0" w:space="0"/>
          <w:lang w:val="en-US" w:eastAsia="zh-CN" w:bidi="ar"/>
        </w:rPr>
        <w:t> </w:t>
      </w:r>
      <w:r>
        <w:rPr>
          <w:rFonts w:ascii="宋体" w:hAnsi="宋体" w:eastAsia="宋体" w:cs="宋体"/>
          <w:color w:val="999999"/>
          <w:kern w:val="0"/>
          <w:sz w:val="24"/>
          <w:szCs w:val="24"/>
          <w:bdr w:val="none" w:color="auto" w:sz="0" w:space="0"/>
          <w:lang w:val="en-US" w:eastAsia="zh-CN" w:bidi="ar"/>
        </w:rPr>
        <w:t>更新时间：2023-04-01 19:33:45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left"/>
        <w:rPr>
          <w:rFonts w:ascii="Calibri" w:hAnsi="Calibri" w:cs="Calibri"/>
          <w:i w:val="0"/>
          <w:iCs w:val="0"/>
          <w:caps w:val="0"/>
          <w:color w:val="555555"/>
          <w:spacing w:val="0"/>
          <w:sz w:val="19"/>
          <w:szCs w:val="19"/>
        </w:rPr>
      </w:pPr>
      <w:r>
        <w:rPr>
          <w:rFonts w:ascii="仿宋" w:hAnsi="仿宋" w:eastAsia="仿宋" w:cs="仿宋"/>
          <w:i w:val="0"/>
          <w:iCs w:val="0"/>
          <w:caps w:val="0"/>
          <w:color w:val="555555"/>
          <w:spacing w:val="0"/>
          <w:sz w:val="30"/>
          <w:szCs w:val="30"/>
          <w:bdr w:val="none" w:color="auto" w:sz="0" w:space="0"/>
          <w:shd w:val="clear" w:fill="FFFFFF"/>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20"/>
        <w:jc w:val="left"/>
        <w:rPr>
          <w:rFonts w:hint="default" w:ascii="Calibri" w:hAnsi="Calibri" w:cs="Calibri"/>
          <w:i w:val="0"/>
          <w:iCs w:val="0"/>
          <w:caps w:val="0"/>
          <w:color w:val="555555"/>
          <w:spacing w:val="0"/>
          <w:sz w:val="19"/>
          <w:szCs w:val="19"/>
        </w:rPr>
      </w:pPr>
      <w:r>
        <w:rPr>
          <w:rFonts w:hint="eastAsia" w:ascii="仿宋" w:hAnsi="仿宋" w:eastAsia="仿宋" w:cs="仿宋"/>
          <w:i w:val="0"/>
          <w:iCs w:val="0"/>
          <w:caps w:val="0"/>
          <w:color w:val="555555"/>
          <w:spacing w:val="0"/>
          <w:sz w:val="30"/>
          <w:szCs w:val="30"/>
          <w:bdr w:val="none" w:color="auto" w:sz="0" w:space="0"/>
          <w:shd w:val="clear" w:fill="FFFFFF"/>
        </w:rPr>
        <w:t>感谢您对海南医学院ICAC的关注！经第一志愿复试，我中心部分专业尚未完成招生计划，可接收考生调剂，现将调剂有关事项通知如下：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20"/>
        <w:jc w:val="left"/>
        <w:rPr>
          <w:rFonts w:hint="default" w:ascii="Calibri" w:hAnsi="Calibri" w:cs="Calibri"/>
          <w:i w:val="0"/>
          <w:iCs w:val="0"/>
          <w:caps w:val="0"/>
          <w:color w:val="555555"/>
          <w:spacing w:val="0"/>
          <w:sz w:val="19"/>
          <w:szCs w:val="19"/>
        </w:rPr>
      </w:pPr>
      <w:r>
        <w:rPr>
          <w:rFonts w:hint="eastAsia" w:ascii="仿宋" w:hAnsi="仿宋" w:eastAsia="仿宋" w:cs="仿宋"/>
          <w:b/>
          <w:bCs/>
          <w:i w:val="0"/>
          <w:iCs w:val="0"/>
          <w:caps w:val="0"/>
          <w:color w:val="555555"/>
          <w:spacing w:val="0"/>
          <w:sz w:val="30"/>
          <w:szCs w:val="30"/>
          <w:bdr w:val="none" w:color="auto" w:sz="0" w:space="0"/>
          <w:shd w:val="clear" w:fill="FFFFFF"/>
        </w:rPr>
        <w:t>一、调剂名额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20"/>
        <w:jc w:val="left"/>
        <w:rPr>
          <w:rFonts w:hint="default" w:ascii="Calibri" w:hAnsi="Calibri" w:cs="Calibri"/>
          <w:i w:val="0"/>
          <w:iCs w:val="0"/>
          <w:caps w:val="0"/>
          <w:color w:val="555555"/>
          <w:spacing w:val="0"/>
          <w:sz w:val="19"/>
          <w:szCs w:val="19"/>
        </w:rPr>
      </w:pPr>
      <w:r>
        <w:rPr>
          <w:rFonts w:hint="eastAsia" w:ascii="仿宋" w:hAnsi="仿宋" w:eastAsia="仿宋" w:cs="仿宋"/>
          <w:i w:val="0"/>
          <w:iCs w:val="0"/>
          <w:caps w:val="0"/>
          <w:color w:val="555555"/>
          <w:spacing w:val="0"/>
          <w:sz w:val="30"/>
          <w:szCs w:val="30"/>
          <w:bdr w:val="none" w:color="auto" w:sz="0" w:space="0"/>
          <w:shd w:val="clear" w:fill="FFFFFF"/>
        </w:rPr>
        <w:t>根据ICAC</w:t>
      </w:r>
      <w:r>
        <w:rPr>
          <w:rFonts w:hint="default" w:ascii="Calibri" w:hAnsi="Calibri" w:cs="Calibri"/>
          <w:i w:val="0"/>
          <w:iCs w:val="0"/>
          <w:caps w:val="0"/>
          <w:color w:val="555555"/>
          <w:spacing w:val="0"/>
          <w:sz w:val="19"/>
          <w:szCs w:val="19"/>
          <w:bdr w:val="none" w:color="auto" w:sz="0" w:space="0"/>
          <w:shd w:val="clear" w:fill="FFFFFF"/>
        </w:rPr>
        <w:t> </w:t>
      </w:r>
      <w:r>
        <w:rPr>
          <w:rFonts w:hint="default" w:ascii="Times New Roman" w:hAnsi="Times New Roman" w:cs="Times New Roman"/>
          <w:i w:val="0"/>
          <w:iCs w:val="0"/>
          <w:caps w:val="0"/>
          <w:color w:val="555555"/>
          <w:spacing w:val="0"/>
          <w:sz w:val="30"/>
          <w:szCs w:val="30"/>
          <w:bdr w:val="none" w:color="auto" w:sz="0" w:space="0"/>
          <w:shd w:val="clear" w:fill="FFFFFF"/>
        </w:rPr>
        <w:t>2023</w:t>
      </w:r>
      <w:r>
        <w:rPr>
          <w:rFonts w:hint="eastAsia" w:ascii="仿宋" w:hAnsi="仿宋" w:eastAsia="仿宋" w:cs="仿宋"/>
          <w:i w:val="0"/>
          <w:iCs w:val="0"/>
          <w:caps w:val="0"/>
          <w:color w:val="555555"/>
          <w:spacing w:val="0"/>
          <w:sz w:val="30"/>
          <w:szCs w:val="30"/>
          <w:bdr w:val="none" w:color="auto" w:sz="0" w:space="0"/>
          <w:shd w:val="clear" w:fill="FFFFFF"/>
        </w:rPr>
        <w:t>年招生专业计划及第一志愿拟录录取情况，将ICAC可接收调剂专业及名额公布如下，详见附件1《海南医学院衰老与肿瘤国际研究中心</w:t>
      </w:r>
      <w:r>
        <w:rPr>
          <w:rFonts w:hint="default" w:ascii="Times New Roman" w:hAnsi="Times New Roman" w:cs="Times New Roman"/>
          <w:i w:val="0"/>
          <w:iCs w:val="0"/>
          <w:caps w:val="0"/>
          <w:color w:val="555555"/>
          <w:spacing w:val="0"/>
          <w:sz w:val="30"/>
          <w:szCs w:val="30"/>
          <w:bdr w:val="none" w:color="auto" w:sz="0" w:space="0"/>
          <w:shd w:val="clear" w:fill="FFFFFF"/>
        </w:rPr>
        <w:t>2023年</w:t>
      </w:r>
      <w:r>
        <w:rPr>
          <w:rFonts w:hint="eastAsia" w:ascii="仿宋" w:hAnsi="仿宋" w:eastAsia="仿宋" w:cs="仿宋"/>
          <w:i w:val="0"/>
          <w:iCs w:val="0"/>
          <w:caps w:val="0"/>
          <w:color w:val="555555"/>
          <w:spacing w:val="0"/>
          <w:sz w:val="30"/>
          <w:szCs w:val="30"/>
          <w:bdr w:val="none" w:color="auto" w:sz="0" w:space="0"/>
          <w:shd w:val="clear" w:fill="FFFFFF"/>
        </w:rPr>
        <w:t>接收调剂专业计划表》。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420" w:right="0" w:firstLine="0"/>
        <w:jc w:val="left"/>
        <w:rPr>
          <w:rFonts w:hint="default" w:ascii="Calibri" w:hAnsi="Calibri" w:cs="Calibri"/>
          <w:i w:val="0"/>
          <w:iCs w:val="0"/>
          <w:caps w:val="0"/>
          <w:color w:val="555555"/>
          <w:spacing w:val="0"/>
          <w:sz w:val="19"/>
          <w:szCs w:val="19"/>
        </w:rPr>
      </w:pPr>
      <w:r>
        <w:rPr>
          <w:rFonts w:hint="eastAsia" w:ascii="仿宋" w:hAnsi="仿宋" w:eastAsia="仿宋" w:cs="仿宋"/>
          <w:b/>
          <w:bCs/>
          <w:i w:val="0"/>
          <w:iCs w:val="0"/>
          <w:caps w:val="0"/>
          <w:color w:val="555555"/>
          <w:spacing w:val="0"/>
          <w:sz w:val="30"/>
          <w:szCs w:val="30"/>
          <w:bdr w:val="none" w:color="auto" w:sz="0" w:space="0"/>
          <w:shd w:val="clear" w:fill="FFFFFF"/>
        </w:rPr>
        <w:t>二、调剂时间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left"/>
        <w:rPr>
          <w:rFonts w:hint="default" w:ascii="Calibri" w:hAnsi="Calibri" w:cs="Calibri"/>
          <w:i w:val="0"/>
          <w:iCs w:val="0"/>
          <w:caps w:val="0"/>
          <w:color w:val="555555"/>
          <w:spacing w:val="0"/>
          <w:sz w:val="19"/>
          <w:szCs w:val="19"/>
        </w:rPr>
      </w:pPr>
      <w:r>
        <w:rPr>
          <w:rFonts w:hint="eastAsia" w:ascii="仿宋" w:hAnsi="仿宋" w:eastAsia="仿宋" w:cs="仿宋"/>
          <w:i w:val="0"/>
          <w:iCs w:val="0"/>
          <w:caps w:val="0"/>
          <w:color w:val="555555"/>
          <w:spacing w:val="0"/>
          <w:sz w:val="30"/>
          <w:szCs w:val="30"/>
          <w:bdr w:val="none" w:color="auto" w:sz="0" w:space="0"/>
          <w:shd w:val="clear" w:fill="FFFFFF"/>
        </w:rPr>
        <w:t>（一）调剂系统开放时间：拟定</w:t>
      </w:r>
      <w:r>
        <w:rPr>
          <w:rFonts w:hint="default" w:ascii="Times New Roman" w:hAnsi="Times New Roman" w:cs="Times New Roman"/>
          <w:i w:val="0"/>
          <w:iCs w:val="0"/>
          <w:caps w:val="0"/>
          <w:color w:val="555555"/>
          <w:spacing w:val="0"/>
          <w:sz w:val="30"/>
          <w:szCs w:val="30"/>
          <w:bdr w:val="none" w:color="auto" w:sz="0" w:space="0"/>
          <w:shd w:val="clear" w:fill="FFFFFF"/>
        </w:rPr>
        <w:t>4月6日6:00—18:00（</w:t>
      </w:r>
      <w:r>
        <w:rPr>
          <w:rFonts w:hint="eastAsia" w:ascii="仿宋" w:hAnsi="仿宋" w:eastAsia="仿宋" w:cs="仿宋"/>
          <w:i w:val="0"/>
          <w:iCs w:val="0"/>
          <w:caps w:val="0"/>
          <w:color w:val="FF0000"/>
          <w:spacing w:val="0"/>
          <w:sz w:val="30"/>
          <w:szCs w:val="30"/>
          <w:bdr w:val="none" w:color="auto" w:sz="0" w:space="0"/>
          <w:shd w:val="clear" w:fill="FFFFFF"/>
        </w:rPr>
        <w:t>请考生留意系统，以系统确切开放时间为准）。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left"/>
        <w:rPr>
          <w:rFonts w:hint="default" w:ascii="Calibri" w:hAnsi="Calibri" w:cs="Calibri"/>
          <w:i w:val="0"/>
          <w:iCs w:val="0"/>
          <w:caps w:val="0"/>
          <w:color w:val="555555"/>
          <w:spacing w:val="0"/>
          <w:sz w:val="19"/>
          <w:szCs w:val="19"/>
        </w:rPr>
      </w:pPr>
      <w:r>
        <w:rPr>
          <w:rFonts w:hint="eastAsia" w:ascii="仿宋" w:hAnsi="仿宋" w:eastAsia="仿宋" w:cs="仿宋"/>
          <w:i w:val="0"/>
          <w:iCs w:val="0"/>
          <w:caps w:val="0"/>
          <w:color w:val="555555"/>
          <w:spacing w:val="0"/>
          <w:sz w:val="30"/>
          <w:szCs w:val="30"/>
          <w:bdr w:val="none" w:color="auto" w:sz="0" w:space="0"/>
          <w:shd w:val="clear" w:fill="FFFFFF"/>
        </w:rPr>
        <w:t>研招网调剂系统开通后，所有申请调剂的考生请及时登录中国研究生招生信息网（https://yz.chsi.com.cn）全国硕士研究生招生调剂服务系统填报志愿。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left"/>
        <w:rPr>
          <w:rFonts w:hint="default" w:ascii="Calibri" w:hAnsi="Calibri" w:cs="Calibri"/>
          <w:i w:val="0"/>
          <w:iCs w:val="0"/>
          <w:caps w:val="0"/>
          <w:color w:val="555555"/>
          <w:spacing w:val="0"/>
          <w:sz w:val="19"/>
          <w:szCs w:val="19"/>
        </w:rPr>
      </w:pPr>
      <w:r>
        <w:rPr>
          <w:rFonts w:hint="eastAsia" w:ascii="仿宋" w:hAnsi="仿宋" w:eastAsia="仿宋" w:cs="仿宋"/>
          <w:i w:val="0"/>
          <w:iCs w:val="0"/>
          <w:caps w:val="0"/>
          <w:color w:val="555555"/>
          <w:spacing w:val="0"/>
          <w:sz w:val="30"/>
          <w:szCs w:val="30"/>
          <w:bdr w:val="none" w:color="auto" w:sz="0" w:space="0"/>
          <w:shd w:val="clear" w:fill="FFFFFF"/>
        </w:rPr>
        <w:t>（二）首批选拔调剂考生的时间：调剂系统关闭后我校将开启资格审核工作预计</w:t>
      </w:r>
      <w:r>
        <w:rPr>
          <w:rFonts w:hint="default" w:ascii="Times New Roman" w:hAnsi="Times New Roman" w:cs="Times New Roman"/>
          <w:i w:val="0"/>
          <w:iCs w:val="0"/>
          <w:caps w:val="0"/>
          <w:color w:val="FF0000"/>
          <w:spacing w:val="0"/>
          <w:sz w:val="30"/>
          <w:szCs w:val="30"/>
          <w:bdr w:val="none" w:color="auto" w:sz="0" w:space="0"/>
          <w:shd w:val="clear" w:fill="FFFFFF"/>
        </w:rPr>
        <w:t>4月7日18:00</w:t>
      </w:r>
      <w:r>
        <w:rPr>
          <w:rFonts w:hint="eastAsia" w:ascii="仿宋" w:hAnsi="仿宋" w:eastAsia="仿宋" w:cs="仿宋"/>
          <w:i w:val="0"/>
          <w:iCs w:val="0"/>
          <w:caps w:val="0"/>
          <w:color w:val="555555"/>
          <w:spacing w:val="0"/>
          <w:sz w:val="30"/>
          <w:szCs w:val="30"/>
          <w:bdr w:val="none" w:color="auto" w:sz="0" w:space="0"/>
          <w:shd w:val="clear" w:fill="FFFFFF"/>
        </w:rPr>
        <w:t>前择优遴选进入复试的考生。我校志愿锁定时间为36小时，到期自动解锁，考生可自行修改志愿或继续保留我校志愿等待二轮调剂的机会。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left"/>
        <w:rPr>
          <w:rFonts w:hint="default" w:ascii="Calibri" w:hAnsi="Calibri" w:cs="Calibri"/>
          <w:i w:val="0"/>
          <w:iCs w:val="0"/>
          <w:caps w:val="0"/>
          <w:color w:val="555555"/>
          <w:spacing w:val="0"/>
          <w:sz w:val="19"/>
          <w:szCs w:val="19"/>
        </w:rPr>
      </w:pPr>
      <w:r>
        <w:rPr>
          <w:rFonts w:hint="eastAsia" w:ascii="仿宋" w:hAnsi="仿宋" w:eastAsia="仿宋" w:cs="仿宋"/>
          <w:i w:val="0"/>
          <w:iCs w:val="0"/>
          <w:caps w:val="0"/>
          <w:color w:val="555555"/>
          <w:spacing w:val="0"/>
          <w:sz w:val="30"/>
          <w:szCs w:val="30"/>
          <w:bdr w:val="none" w:color="auto" w:sz="0" w:space="0"/>
          <w:shd w:val="clear" w:fill="FFFFFF"/>
        </w:rPr>
        <w:t>（三）考生在接到入围通知后</w:t>
      </w:r>
      <w:r>
        <w:rPr>
          <w:rFonts w:hint="eastAsia" w:ascii="仿宋" w:hAnsi="仿宋" w:eastAsia="仿宋" w:cs="仿宋"/>
          <w:i w:val="0"/>
          <w:iCs w:val="0"/>
          <w:caps w:val="0"/>
          <w:color w:val="FF0000"/>
          <w:spacing w:val="0"/>
          <w:sz w:val="30"/>
          <w:szCs w:val="30"/>
          <w:bdr w:val="none" w:color="auto" w:sz="0" w:space="0"/>
          <w:shd w:val="clear" w:fill="FFFFFF"/>
        </w:rPr>
        <w:t>必须在规定时间（最长不超过</w:t>
      </w:r>
      <w:r>
        <w:rPr>
          <w:rFonts w:hint="default" w:ascii="Times New Roman" w:hAnsi="Times New Roman" w:cs="Times New Roman"/>
          <w:i w:val="0"/>
          <w:iCs w:val="0"/>
          <w:caps w:val="0"/>
          <w:color w:val="FF0000"/>
          <w:spacing w:val="0"/>
          <w:sz w:val="30"/>
          <w:szCs w:val="30"/>
          <w:bdr w:val="none" w:color="auto" w:sz="0" w:space="0"/>
          <w:shd w:val="clear" w:fill="FFFFFF"/>
        </w:rPr>
        <w:t>3</w:t>
      </w:r>
      <w:r>
        <w:rPr>
          <w:rFonts w:hint="eastAsia" w:ascii="仿宋" w:hAnsi="仿宋" w:eastAsia="仿宋" w:cs="仿宋"/>
          <w:i w:val="0"/>
          <w:iCs w:val="0"/>
          <w:caps w:val="0"/>
          <w:color w:val="FF0000"/>
          <w:spacing w:val="0"/>
          <w:sz w:val="30"/>
          <w:szCs w:val="30"/>
          <w:bdr w:val="none" w:color="auto" w:sz="0" w:space="0"/>
          <w:shd w:val="clear" w:fill="FFFFFF"/>
        </w:rPr>
        <w:t>小时）内进行回复确认，</w:t>
      </w:r>
      <w:r>
        <w:rPr>
          <w:rFonts w:hint="eastAsia" w:ascii="仿宋" w:hAnsi="仿宋" w:eastAsia="仿宋" w:cs="仿宋"/>
          <w:i w:val="0"/>
          <w:iCs w:val="0"/>
          <w:caps w:val="0"/>
          <w:color w:val="555555"/>
          <w:spacing w:val="0"/>
          <w:sz w:val="30"/>
          <w:szCs w:val="30"/>
          <w:bdr w:val="none" w:color="auto" w:sz="0" w:space="0"/>
          <w:shd w:val="clear" w:fill="FFFFFF"/>
        </w:rPr>
        <w:t>不及时回复确认的视为自动放弃，取消复试资格。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left"/>
        <w:rPr>
          <w:rFonts w:hint="default" w:ascii="Calibri" w:hAnsi="Calibri" w:cs="Calibri"/>
          <w:i w:val="0"/>
          <w:iCs w:val="0"/>
          <w:caps w:val="0"/>
          <w:color w:val="555555"/>
          <w:spacing w:val="0"/>
          <w:sz w:val="19"/>
          <w:szCs w:val="19"/>
        </w:rPr>
      </w:pPr>
      <w:r>
        <w:rPr>
          <w:rFonts w:hint="eastAsia" w:ascii="仿宋" w:hAnsi="仿宋" w:eastAsia="仿宋" w:cs="仿宋"/>
          <w:i w:val="0"/>
          <w:iCs w:val="0"/>
          <w:caps w:val="0"/>
          <w:color w:val="555555"/>
          <w:spacing w:val="0"/>
          <w:sz w:val="30"/>
          <w:szCs w:val="30"/>
          <w:bdr w:val="none" w:color="auto" w:sz="0" w:space="0"/>
          <w:shd w:val="clear" w:fill="FFFFFF"/>
        </w:rPr>
        <w:t>（四）申请调剂考生只能填写我校一个二级学院的一个专业的研究方向（即只能填写一个我校志愿，必须选择研究方向，考生的其他志愿也可以同时填报其他学校，与我校不冲突），多报或不选研究方向视为无效报名。每个考生仅能在一个志愿入围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702" w:right="0" w:firstLine="0"/>
        <w:jc w:val="left"/>
        <w:rPr>
          <w:rFonts w:hint="default" w:ascii="Calibri" w:hAnsi="Calibri" w:cs="Calibri"/>
          <w:i w:val="0"/>
          <w:iCs w:val="0"/>
          <w:caps w:val="0"/>
          <w:color w:val="555555"/>
          <w:spacing w:val="0"/>
          <w:sz w:val="19"/>
          <w:szCs w:val="19"/>
        </w:rPr>
      </w:pPr>
      <w:r>
        <w:rPr>
          <w:rFonts w:hint="eastAsia" w:ascii="仿宋" w:hAnsi="仿宋" w:eastAsia="仿宋" w:cs="仿宋"/>
          <w:b/>
          <w:bCs/>
          <w:i w:val="0"/>
          <w:iCs w:val="0"/>
          <w:caps w:val="0"/>
          <w:color w:val="555555"/>
          <w:spacing w:val="0"/>
          <w:sz w:val="30"/>
          <w:szCs w:val="30"/>
          <w:bdr w:val="none" w:color="auto" w:sz="0" w:space="0"/>
          <w:shd w:val="clear" w:fill="FFFFFF"/>
        </w:rPr>
        <w:t>三、调剂专业及要求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Calibri" w:hAnsi="Calibri" w:cs="Calibri"/>
          <w:i w:val="0"/>
          <w:iCs w:val="0"/>
          <w:caps w:val="0"/>
          <w:color w:val="555555"/>
          <w:spacing w:val="0"/>
          <w:sz w:val="21"/>
          <w:szCs w:val="21"/>
        </w:rPr>
      </w:pPr>
      <w:r>
        <w:rPr>
          <w:rFonts w:hint="eastAsia" w:ascii="仿宋" w:hAnsi="仿宋" w:eastAsia="仿宋" w:cs="仿宋"/>
          <w:i w:val="0"/>
          <w:iCs w:val="0"/>
          <w:caps w:val="0"/>
          <w:color w:val="555555"/>
          <w:spacing w:val="0"/>
          <w:kern w:val="0"/>
          <w:sz w:val="30"/>
          <w:szCs w:val="30"/>
          <w:bdr w:val="none" w:color="auto" w:sz="0" w:space="0"/>
          <w:shd w:val="clear" w:fill="FFFFFF"/>
          <w:lang w:val="en-US" w:eastAsia="zh-CN" w:bidi="ar"/>
        </w:rPr>
        <w:t>（一）符合调入专业的报考条件（详见海南医学院</w:t>
      </w:r>
      <w:r>
        <w:rPr>
          <w:rFonts w:hint="default" w:ascii="Times New Roman" w:hAnsi="Times New Roman" w:cs="Times New Roman" w:eastAsiaTheme="minorEastAsia"/>
          <w:i w:val="0"/>
          <w:iCs w:val="0"/>
          <w:caps w:val="0"/>
          <w:color w:val="555555"/>
          <w:spacing w:val="0"/>
          <w:kern w:val="0"/>
          <w:sz w:val="30"/>
          <w:szCs w:val="30"/>
          <w:bdr w:val="none" w:color="auto" w:sz="0" w:space="0"/>
          <w:shd w:val="clear" w:fill="FFFFFF"/>
          <w:lang w:val="en-US" w:eastAsia="zh-CN" w:bidi="ar"/>
        </w:rPr>
        <w:t>2023</w:t>
      </w:r>
      <w:r>
        <w:rPr>
          <w:rFonts w:hint="eastAsia" w:ascii="仿宋" w:hAnsi="仿宋" w:eastAsia="仿宋" w:cs="仿宋"/>
          <w:i w:val="0"/>
          <w:iCs w:val="0"/>
          <w:caps w:val="0"/>
          <w:color w:val="555555"/>
          <w:spacing w:val="0"/>
          <w:kern w:val="0"/>
          <w:sz w:val="30"/>
          <w:szCs w:val="30"/>
          <w:bdr w:val="none" w:color="auto" w:sz="0" w:space="0"/>
          <w:shd w:val="clear" w:fill="FFFFFF"/>
          <w:lang w:val="en-US" w:eastAsia="zh-CN" w:bidi="ar"/>
        </w:rPr>
        <w:t>年硕士研究生招生专业目录），请考生务必认真阅读，确保符合报考要求后再进行填报。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Calibri" w:hAnsi="Calibri" w:cs="Calibri"/>
          <w:i w:val="0"/>
          <w:iCs w:val="0"/>
          <w:caps w:val="0"/>
          <w:color w:val="555555"/>
          <w:spacing w:val="0"/>
          <w:sz w:val="21"/>
          <w:szCs w:val="21"/>
        </w:rPr>
      </w:pPr>
      <w:r>
        <w:rPr>
          <w:rFonts w:hint="eastAsia" w:ascii="仿宋" w:hAnsi="仿宋" w:eastAsia="仿宋" w:cs="仿宋"/>
          <w:i w:val="0"/>
          <w:iCs w:val="0"/>
          <w:caps w:val="0"/>
          <w:color w:val="555555"/>
          <w:spacing w:val="0"/>
          <w:kern w:val="0"/>
          <w:sz w:val="30"/>
          <w:szCs w:val="30"/>
          <w:bdr w:val="none" w:color="auto" w:sz="0" w:space="0"/>
          <w:shd w:val="clear" w:fill="FFFFFF"/>
          <w:lang w:val="en-US" w:eastAsia="zh-CN" w:bidi="ar"/>
        </w:rPr>
        <w:t>（二）初试总成绩与单科成绩均达到教育部公布的</w:t>
      </w:r>
      <w:r>
        <w:rPr>
          <w:rFonts w:hint="default" w:ascii="Times New Roman" w:hAnsi="Times New Roman" w:cs="Times New Roman" w:eastAsiaTheme="minorEastAsia"/>
          <w:i w:val="0"/>
          <w:iCs w:val="0"/>
          <w:caps w:val="0"/>
          <w:color w:val="555555"/>
          <w:spacing w:val="0"/>
          <w:kern w:val="0"/>
          <w:sz w:val="30"/>
          <w:szCs w:val="30"/>
          <w:bdr w:val="none" w:color="auto" w:sz="0" w:space="0"/>
          <w:shd w:val="clear" w:fill="FFFFFF"/>
          <w:lang w:val="en-US" w:eastAsia="zh-CN" w:bidi="ar"/>
        </w:rPr>
        <w:t>2023年全国硕士研究生招生考试B类考生进入复试的初试成绩基本要求</w:t>
      </w:r>
      <w:r>
        <w:rPr>
          <w:rFonts w:hint="eastAsia" w:ascii="仿宋" w:hAnsi="仿宋" w:eastAsia="仿宋" w:cs="仿宋"/>
          <w:i w:val="0"/>
          <w:iCs w:val="0"/>
          <w:caps w:val="0"/>
          <w:color w:val="555555"/>
          <w:spacing w:val="0"/>
          <w:kern w:val="0"/>
          <w:sz w:val="30"/>
          <w:szCs w:val="30"/>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Calibri" w:hAnsi="Calibri" w:cs="Calibri"/>
          <w:i w:val="0"/>
          <w:iCs w:val="0"/>
          <w:caps w:val="0"/>
          <w:color w:val="555555"/>
          <w:spacing w:val="0"/>
          <w:sz w:val="21"/>
          <w:szCs w:val="21"/>
        </w:rPr>
      </w:pPr>
      <w:r>
        <w:rPr>
          <w:rFonts w:hint="eastAsia" w:ascii="仿宋" w:hAnsi="仿宋" w:eastAsia="仿宋" w:cs="仿宋"/>
          <w:i w:val="0"/>
          <w:iCs w:val="0"/>
          <w:caps w:val="0"/>
          <w:color w:val="555555"/>
          <w:spacing w:val="0"/>
          <w:kern w:val="0"/>
          <w:sz w:val="30"/>
          <w:szCs w:val="30"/>
          <w:bdr w:val="none" w:color="auto" w:sz="0" w:space="0"/>
          <w:shd w:val="clear" w:fill="FFFFFF"/>
          <w:lang w:val="en-US" w:eastAsia="zh-CN" w:bidi="ar"/>
        </w:rPr>
        <w:t>（三）调入专业与第一志愿报考专业相同或相近，应在同一学科门类范围内（报考专业代码前2位相同）。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Calibri" w:hAnsi="Calibri" w:cs="Calibri"/>
          <w:i w:val="0"/>
          <w:iCs w:val="0"/>
          <w:caps w:val="0"/>
          <w:color w:val="555555"/>
          <w:spacing w:val="0"/>
          <w:sz w:val="21"/>
          <w:szCs w:val="21"/>
        </w:rPr>
      </w:pPr>
      <w:r>
        <w:rPr>
          <w:rFonts w:hint="eastAsia" w:ascii="仿宋" w:hAnsi="仿宋" w:eastAsia="仿宋" w:cs="仿宋"/>
          <w:i w:val="0"/>
          <w:iCs w:val="0"/>
          <w:caps w:val="0"/>
          <w:color w:val="555555"/>
          <w:spacing w:val="0"/>
          <w:kern w:val="0"/>
          <w:sz w:val="30"/>
          <w:szCs w:val="30"/>
          <w:bdr w:val="none" w:color="auto" w:sz="0" w:space="0"/>
          <w:shd w:val="clear" w:fill="FFFFFF"/>
          <w:lang w:val="en-US" w:eastAsia="zh-CN" w:bidi="ar"/>
        </w:rPr>
        <w:t>（四）初试科目与调入专业初试科目相同或相近，其中初试全国统一命题科目应与调入专业全国统一命题科目相同。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Calibri" w:hAnsi="Calibri" w:cs="Calibri"/>
          <w:i w:val="0"/>
          <w:iCs w:val="0"/>
          <w:caps w:val="0"/>
          <w:color w:val="555555"/>
          <w:spacing w:val="0"/>
          <w:sz w:val="21"/>
          <w:szCs w:val="21"/>
        </w:rPr>
      </w:pPr>
      <w:r>
        <w:rPr>
          <w:rFonts w:hint="eastAsia" w:ascii="仿宋" w:hAnsi="仿宋" w:eastAsia="仿宋" w:cs="仿宋"/>
          <w:i w:val="0"/>
          <w:iCs w:val="0"/>
          <w:caps w:val="0"/>
          <w:color w:val="555555"/>
          <w:spacing w:val="0"/>
          <w:kern w:val="0"/>
          <w:sz w:val="30"/>
          <w:szCs w:val="30"/>
          <w:bdr w:val="none" w:color="auto" w:sz="0" w:space="0"/>
          <w:shd w:val="clear" w:fill="FFFFFF"/>
          <w:lang w:val="en-US" w:eastAsia="zh-CN" w:bidi="ar"/>
        </w:rPr>
        <w:t>（五）所有调剂考生均须参加调入专业的复试。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Calibri" w:hAnsi="Calibri" w:cs="Calibri"/>
          <w:i w:val="0"/>
          <w:iCs w:val="0"/>
          <w:caps w:val="0"/>
          <w:color w:val="555555"/>
          <w:spacing w:val="0"/>
          <w:sz w:val="21"/>
          <w:szCs w:val="21"/>
        </w:rPr>
      </w:pPr>
      <w:r>
        <w:rPr>
          <w:rFonts w:hint="eastAsia" w:ascii="仿宋" w:hAnsi="仿宋" w:eastAsia="仿宋" w:cs="仿宋"/>
          <w:i w:val="0"/>
          <w:iCs w:val="0"/>
          <w:caps w:val="0"/>
          <w:color w:val="555555"/>
          <w:spacing w:val="0"/>
          <w:kern w:val="0"/>
          <w:sz w:val="30"/>
          <w:szCs w:val="30"/>
          <w:bdr w:val="none" w:color="auto" w:sz="0" w:space="0"/>
          <w:shd w:val="clear" w:fill="FFFFFF"/>
          <w:lang w:val="en-US" w:eastAsia="zh-CN" w:bidi="ar"/>
        </w:rPr>
        <w:t>（六）申请调剂考生（既包括接收外单位调剂考生，也包括接收本单位内部调剂考生，以及报考“退役大学生士兵”专项计划与普通计划之间调剂的考生）均须通过教育部“全国硕士生招生调剂服务系统”（以下简称调剂系统）填报志愿申请调剂，每次开放调剂系统持续时间不少于12个小时（预计4月6日6:00—18:00开放，以系统确切开放时间为准）。申请调剂的考生收到复试通知，需在3个小时（预计4月7日18:00前）内登录调剂系统进行确认,过时未确认视为自动放弃此次调剂复试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Calibri" w:hAnsi="Calibri" w:cs="Calibri"/>
          <w:i w:val="0"/>
          <w:iCs w:val="0"/>
          <w:caps w:val="0"/>
          <w:color w:val="555555"/>
          <w:spacing w:val="0"/>
          <w:sz w:val="21"/>
          <w:szCs w:val="21"/>
        </w:rPr>
      </w:pPr>
      <w:r>
        <w:rPr>
          <w:rFonts w:hint="eastAsia" w:ascii="仿宋" w:hAnsi="仿宋" w:eastAsia="仿宋" w:cs="仿宋"/>
          <w:i w:val="0"/>
          <w:iCs w:val="0"/>
          <w:caps w:val="0"/>
          <w:color w:val="555555"/>
          <w:spacing w:val="0"/>
          <w:kern w:val="0"/>
          <w:sz w:val="30"/>
          <w:szCs w:val="30"/>
          <w:bdr w:val="none" w:color="auto" w:sz="0" w:space="0"/>
          <w:shd w:val="clear" w:fill="FFFFFF"/>
          <w:lang w:val="en-US" w:eastAsia="zh-CN" w:bidi="ar"/>
        </w:rPr>
        <w:t>（七）调剂系统原则上只开放一次，如经调剂复试后尚有未完成的招生计划，将依据调剂系统库中的合格考生按成绩排名再次发送下一轮调剂复试通知，各轮次调剂复试通知以发送复试通知时在库学生名单为准。如在库合格生源不足，经学校研究生招生工作领导小组同意可再次开放调剂系统接受考生调剂申请。我校设置调剂志愿锁定时间为</w:t>
      </w:r>
      <w:r>
        <w:rPr>
          <w:rFonts w:hint="default" w:ascii="Times New Roman" w:hAnsi="Times New Roman" w:cs="Times New Roman" w:eastAsiaTheme="minorEastAsia"/>
          <w:i w:val="0"/>
          <w:iCs w:val="0"/>
          <w:caps w:val="0"/>
          <w:color w:val="555555"/>
          <w:spacing w:val="0"/>
          <w:kern w:val="0"/>
          <w:sz w:val="30"/>
          <w:szCs w:val="30"/>
          <w:bdr w:val="none" w:color="auto" w:sz="0" w:space="0"/>
          <w:shd w:val="clear" w:fill="FFFFFF"/>
          <w:lang w:val="en-US" w:eastAsia="zh-CN" w:bidi="ar"/>
        </w:rPr>
        <w:t>36</w:t>
      </w:r>
      <w:r>
        <w:rPr>
          <w:rFonts w:hint="eastAsia" w:ascii="仿宋" w:hAnsi="仿宋" w:eastAsia="仿宋" w:cs="仿宋"/>
          <w:i w:val="0"/>
          <w:iCs w:val="0"/>
          <w:caps w:val="0"/>
          <w:color w:val="555555"/>
          <w:spacing w:val="0"/>
          <w:kern w:val="0"/>
          <w:sz w:val="30"/>
          <w:szCs w:val="30"/>
          <w:bdr w:val="none" w:color="auto" w:sz="0" w:space="0"/>
          <w:shd w:val="clear" w:fill="FFFFFF"/>
          <w:lang w:val="en-US" w:eastAsia="zh-CN" w:bidi="ar"/>
        </w:rPr>
        <w:t>小时，锁定期间考生不能更改调剂志愿。锁定解除后考生更改调剂志愿申请调剂其他高校的，其信息将自动从我校调剂系统库中剔除，视为自动放弃我校后续的调剂复试。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Calibri" w:hAnsi="Calibri" w:cs="Calibri"/>
          <w:i w:val="0"/>
          <w:iCs w:val="0"/>
          <w:caps w:val="0"/>
          <w:color w:val="555555"/>
          <w:spacing w:val="0"/>
          <w:sz w:val="21"/>
          <w:szCs w:val="21"/>
        </w:rPr>
      </w:pPr>
      <w:r>
        <w:rPr>
          <w:rFonts w:hint="eastAsia" w:ascii="仿宋" w:hAnsi="仿宋" w:eastAsia="仿宋" w:cs="仿宋"/>
          <w:b/>
          <w:bCs/>
          <w:i w:val="0"/>
          <w:iCs w:val="0"/>
          <w:caps w:val="0"/>
          <w:color w:val="555555"/>
          <w:spacing w:val="0"/>
          <w:kern w:val="0"/>
          <w:sz w:val="30"/>
          <w:szCs w:val="30"/>
          <w:bdr w:val="none" w:color="auto" w:sz="0" w:space="0"/>
          <w:shd w:val="clear" w:fill="FFFFFF"/>
          <w:lang w:val="en-US" w:eastAsia="zh-CN" w:bidi="ar"/>
        </w:rPr>
        <w:t>四、调剂复试名单确定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Calibri" w:hAnsi="Calibri" w:cs="Calibri"/>
          <w:i w:val="0"/>
          <w:iCs w:val="0"/>
          <w:caps w:val="0"/>
          <w:color w:val="555555"/>
          <w:spacing w:val="0"/>
          <w:sz w:val="21"/>
          <w:szCs w:val="21"/>
        </w:rPr>
      </w:pPr>
      <w:r>
        <w:rPr>
          <w:rFonts w:hint="eastAsia" w:ascii="仿宋" w:hAnsi="仿宋" w:eastAsia="仿宋" w:cs="仿宋"/>
          <w:i w:val="0"/>
          <w:iCs w:val="0"/>
          <w:caps w:val="0"/>
          <w:color w:val="555555"/>
          <w:spacing w:val="0"/>
          <w:kern w:val="0"/>
          <w:sz w:val="30"/>
          <w:szCs w:val="30"/>
          <w:bdr w:val="none" w:color="auto" w:sz="0" w:space="0"/>
          <w:shd w:val="clear" w:fill="FFFFFF"/>
          <w:lang w:val="en-US" w:eastAsia="zh-CN" w:bidi="ar"/>
        </w:rPr>
        <w:t>（一）入围比例：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Calibri" w:hAnsi="Calibri" w:cs="Calibri"/>
          <w:i w:val="0"/>
          <w:iCs w:val="0"/>
          <w:caps w:val="0"/>
          <w:color w:val="555555"/>
          <w:spacing w:val="0"/>
          <w:sz w:val="21"/>
          <w:szCs w:val="21"/>
        </w:rPr>
      </w:pPr>
      <w:r>
        <w:rPr>
          <w:rFonts w:hint="eastAsia" w:ascii="仿宋" w:hAnsi="仿宋" w:eastAsia="仿宋" w:cs="仿宋"/>
          <w:i w:val="0"/>
          <w:iCs w:val="0"/>
          <w:caps w:val="0"/>
          <w:color w:val="555555"/>
          <w:spacing w:val="0"/>
          <w:kern w:val="0"/>
          <w:sz w:val="30"/>
          <w:szCs w:val="30"/>
          <w:bdr w:val="none" w:color="auto" w:sz="0" w:space="0"/>
          <w:shd w:val="clear" w:fill="FFFFFF"/>
          <w:lang w:val="en-US" w:eastAsia="zh-CN" w:bidi="ar"/>
        </w:rPr>
        <w:t>各轮调剂均根据招生计划采取差额复试形式，原则上第一轮调剂入围比例为1：3，第二轮调剂入围比例1：4，不足1名时按1名计算。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Calibri" w:hAnsi="Calibri" w:cs="Calibri"/>
          <w:i w:val="0"/>
          <w:iCs w:val="0"/>
          <w:caps w:val="0"/>
          <w:color w:val="555555"/>
          <w:spacing w:val="0"/>
          <w:sz w:val="21"/>
          <w:szCs w:val="21"/>
        </w:rPr>
      </w:pPr>
      <w:r>
        <w:rPr>
          <w:rFonts w:hint="eastAsia" w:ascii="仿宋" w:hAnsi="仿宋" w:eastAsia="仿宋" w:cs="仿宋"/>
          <w:i w:val="0"/>
          <w:iCs w:val="0"/>
          <w:caps w:val="0"/>
          <w:color w:val="555555"/>
          <w:spacing w:val="0"/>
          <w:kern w:val="0"/>
          <w:sz w:val="30"/>
          <w:szCs w:val="30"/>
          <w:bdr w:val="none" w:color="auto" w:sz="0" w:space="0"/>
          <w:shd w:val="clear" w:fill="FFFFFF"/>
          <w:lang w:val="en-US" w:eastAsia="zh-CN" w:bidi="ar"/>
        </w:rPr>
        <w:t>（二）入围名单确定原则：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Calibri" w:hAnsi="Calibri" w:cs="Calibri"/>
          <w:i w:val="0"/>
          <w:iCs w:val="0"/>
          <w:caps w:val="0"/>
          <w:color w:val="555555"/>
          <w:spacing w:val="0"/>
          <w:sz w:val="21"/>
          <w:szCs w:val="21"/>
        </w:rPr>
      </w:pPr>
      <w:r>
        <w:rPr>
          <w:rFonts w:hint="eastAsia" w:ascii="仿宋" w:hAnsi="仿宋" w:eastAsia="仿宋" w:cs="仿宋"/>
          <w:i w:val="0"/>
          <w:iCs w:val="0"/>
          <w:caps w:val="0"/>
          <w:color w:val="555555"/>
          <w:spacing w:val="0"/>
          <w:kern w:val="0"/>
          <w:sz w:val="30"/>
          <w:szCs w:val="30"/>
          <w:bdr w:val="none" w:color="auto" w:sz="0" w:space="0"/>
          <w:shd w:val="clear" w:fill="FFFFFF"/>
          <w:lang w:val="en-US" w:eastAsia="zh-CN" w:bidi="ar"/>
        </w:rPr>
        <w:t>1、报考同一专业的考生按初试总成绩从高到低排序确定。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Calibri" w:hAnsi="Calibri" w:cs="Calibri"/>
          <w:i w:val="0"/>
          <w:iCs w:val="0"/>
          <w:caps w:val="0"/>
          <w:color w:val="555555"/>
          <w:spacing w:val="0"/>
          <w:sz w:val="21"/>
          <w:szCs w:val="21"/>
        </w:rPr>
      </w:pPr>
      <w:r>
        <w:rPr>
          <w:rFonts w:hint="eastAsia" w:ascii="仿宋" w:hAnsi="仿宋" w:eastAsia="仿宋" w:cs="仿宋"/>
          <w:i w:val="0"/>
          <w:iCs w:val="0"/>
          <w:caps w:val="0"/>
          <w:color w:val="555555"/>
          <w:spacing w:val="0"/>
          <w:kern w:val="0"/>
          <w:sz w:val="30"/>
          <w:szCs w:val="30"/>
          <w:bdr w:val="none" w:color="auto" w:sz="0" w:space="0"/>
          <w:shd w:val="clear" w:fill="FFFFFF"/>
          <w:lang w:val="en-US" w:eastAsia="zh-CN" w:bidi="ar"/>
        </w:rPr>
        <w:t>2、若最后一名初试总成绩相同，依次按英语、政治、专业课单科成绩进行比较，分数高者优先入围。初试总成绩及所有单科成绩均相同的情况下，同分考生均进入调剂复试，不受调剂比例限制。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left"/>
        <w:rPr>
          <w:rFonts w:hint="default" w:ascii="Calibri" w:hAnsi="Calibri" w:cs="Calibri"/>
          <w:i w:val="0"/>
          <w:iCs w:val="0"/>
          <w:caps w:val="0"/>
          <w:color w:val="555555"/>
          <w:spacing w:val="0"/>
          <w:sz w:val="19"/>
          <w:szCs w:val="19"/>
        </w:rPr>
      </w:pPr>
      <w:r>
        <w:rPr>
          <w:rFonts w:hint="eastAsia" w:ascii="仿宋" w:hAnsi="仿宋" w:eastAsia="仿宋" w:cs="仿宋"/>
          <w:b/>
          <w:bCs/>
          <w:i w:val="0"/>
          <w:iCs w:val="0"/>
          <w:caps w:val="0"/>
          <w:color w:val="555555"/>
          <w:spacing w:val="0"/>
          <w:sz w:val="30"/>
          <w:szCs w:val="30"/>
          <w:bdr w:val="none" w:color="auto" w:sz="0" w:space="0"/>
          <w:shd w:val="clear" w:fill="FFFFFF"/>
        </w:rPr>
        <w:t>五、复试安排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left"/>
        <w:rPr>
          <w:rFonts w:hint="default" w:ascii="Calibri" w:hAnsi="Calibri" w:cs="Calibri"/>
          <w:i w:val="0"/>
          <w:iCs w:val="0"/>
          <w:caps w:val="0"/>
          <w:color w:val="555555"/>
          <w:spacing w:val="0"/>
          <w:sz w:val="19"/>
          <w:szCs w:val="19"/>
        </w:rPr>
      </w:pPr>
      <w:r>
        <w:rPr>
          <w:rFonts w:hint="eastAsia" w:ascii="仿宋" w:hAnsi="仿宋" w:eastAsia="仿宋" w:cs="仿宋"/>
          <w:i w:val="0"/>
          <w:iCs w:val="0"/>
          <w:caps w:val="0"/>
          <w:color w:val="555555"/>
          <w:spacing w:val="0"/>
          <w:sz w:val="30"/>
          <w:szCs w:val="30"/>
          <w:bdr w:val="none" w:color="auto" w:sz="0" w:space="0"/>
          <w:shd w:val="clear" w:fill="FFFFFF"/>
        </w:rPr>
        <w:t>中心首批调剂复试工作预计安排在2023年4月12号左右开展，具体以中心复试通知为准，请考生留意中心网站通知。</w:t>
      </w:r>
      <w:r>
        <w:rPr>
          <w:rFonts w:hint="eastAsia" w:ascii="仿宋" w:hAnsi="仿宋" w:eastAsia="仿宋" w:cs="仿宋"/>
          <w:i w:val="0"/>
          <w:iCs w:val="0"/>
          <w:caps w:val="0"/>
          <w:color w:val="FF0000"/>
          <w:spacing w:val="0"/>
          <w:sz w:val="30"/>
          <w:szCs w:val="30"/>
          <w:bdr w:val="none" w:color="auto" w:sz="0" w:space="0"/>
          <w:shd w:val="clear" w:fill="FFFFFF"/>
        </w:rPr>
        <w:t>复试形式为线下复试，考生可参照一志愿考生复试通知提前准备资格审查材料、熟悉考试要求和复试流程</w:t>
      </w:r>
      <w:r>
        <w:rPr>
          <w:rFonts w:hint="eastAsia" w:ascii="仿宋" w:hAnsi="仿宋" w:eastAsia="仿宋" w:cs="仿宋"/>
          <w:i w:val="0"/>
          <w:iCs w:val="0"/>
          <w:caps w:val="0"/>
          <w:color w:val="555555"/>
          <w:spacing w:val="0"/>
          <w:sz w:val="30"/>
          <w:szCs w:val="30"/>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left"/>
        <w:rPr>
          <w:rFonts w:hint="default" w:ascii="Calibri" w:hAnsi="Calibri" w:cs="Calibri"/>
          <w:i w:val="0"/>
          <w:iCs w:val="0"/>
          <w:caps w:val="0"/>
          <w:color w:val="555555"/>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default" w:ascii="Calibri" w:hAnsi="Calibri" w:cs="Calibri"/>
          <w:i w:val="0"/>
          <w:iCs w:val="0"/>
          <w:caps w:val="0"/>
          <w:color w:val="555555"/>
          <w:spacing w:val="0"/>
          <w:sz w:val="19"/>
          <w:szCs w:val="19"/>
        </w:rPr>
      </w:pPr>
      <w:r>
        <w:rPr>
          <w:rFonts w:hint="eastAsia" w:ascii="仿宋" w:hAnsi="仿宋" w:eastAsia="仿宋" w:cs="仿宋"/>
          <w:i w:val="0"/>
          <w:iCs w:val="0"/>
          <w:caps w:val="0"/>
          <w:color w:val="555555"/>
          <w:spacing w:val="0"/>
          <w:sz w:val="30"/>
          <w:szCs w:val="30"/>
          <w:bdr w:val="none" w:color="auto" w:sz="0" w:space="0"/>
          <w:shd w:val="clear" w:fill="FFFFFF"/>
        </w:rPr>
        <w:t>联系人：姜老师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default" w:ascii="Calibri" w:hAnsi="Calibri" w:cs="Calibri"/>
          <w:i w:val="0"/>
          <w:iCs w:val="0"/>
          <w:caps w:val="0"/>
          <w:color w:val="555555"/>
          <w:spacing w:val="0"/>
          <w:sz w:val="19"/>
          <w:szCs w:val="19"/>
        </w:rPr>
      </w:pPr>
      <w:r>
        <w:rPr>
          <w:rFonts w:hint="eastAsia" w:ascii="仿宋" w:hAnsi="仿宋" w:eastAsia="仿宋" w:cs="仿宋"/>
          <w:i w:val="0"/>
          <w:iCs w:val="0"/>
          <w:caps w:val="0"/>
          <w:color w:val="555555"/>
          <w:spacing w:val="0"/>
          <w:sz w:val="30"/>
          <w:szCs w:val="30"/>
          <w:bdr w:val="none" w:color="auto" w:sz="0" w:space="0"/>
          <w:shd w:val="clear" w:fill="FFFFFF"/>
        </w:rPr>
        <w:t>联系电话：18308995838</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right"/>
        <w:rPr>
          <w:rFonts w:hint="default" w:ascii="Calibri" w:hAnsi="Calibri" w:cs="Calibri"/>
          <w:i w:val="0"/>
          <w:iCs w:val="0"/>
          <w:caps w:val="0"/>
          <w:color w:val="555555"/>
          <w:spacing w:val="0"/>
          <w:sz w:val="19"/>
          <w:szCs w:val="19"/>
        </w:rPr>
      </w:pPr>
      <w:r>
        <w:rPr>
          <w:rFonts w:hint="default" w:ascii="Times New Roman" w:hAnsi="Times New Roman" w:cs="Times New Roman"/>
          <w:i w:val="0"/>
          <w:iCs w:val="0"/>
          <w:caps w:val="0"/>
          <w:color w:val="555555"/>
          <w:spacing w:val="0"/>
          <w:sz w:val="30"/>
          <w:szCs w:val="30"/>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color w:val="555555"/>
          <w:sz w:val="19"/>
          <w:szCs w:val="19"/>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4C53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2023-05-14T06:10:50Z</dcterms:created>
  <dc:creator>DELL</dc:creator>
  <cp:lastModifiedBy>曾经的那个老吴</cp:lastModifiedBy>
  <dcterms:modified xsi:type="dcterms:W3CDTF">2023-05-14T06:10:51Z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7A1FFEDB76754C6AA41718C386A8E2D9_12</vt:lpwstr>
  </property>
</Properties>
</file>