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EAEAEA" w:sz="2" w:space="15"/>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b/>
          <w:bCs/>
          <w:i w:val="0"/>
          <w:iCs w:val="0"/>
          <w:caps w:val="0"/>
          <w:color w:val="AE0A29"/>
          <w:spacing w:val="0"/>
          <w:sz w:val="28"/>
          <w:szCs w:val="28"/>
        </w:rPr>
      </w:pPr>
      <w:r>
        <w:rPr>
          <w:rFonts w:hint="eastAsia" w:ascii="微软雅黑" w:hAnsi="微软雅黑" w:eastAsia="微软雅黑" w:cs="微软雅黑"/>
          <w:b/>
          <w:bCs/>
          <w:i w:val="0"/>
          <w:iCs w:val="0"/>
          <w:caps w:val="0"/>
          <w:color w:val="AE0A29"/>
          <w:spacing w:val="0"/>
          <w:kern w:val="0"/>
          <w:sz w:val="28"/>
          <w:szCs w:val="28"/>
          <w:bdr w:val="none" w:color="auto" w:sz="0" w:space="0"/>
          <w:shd w:val="clear" w:fill="FFFFFF"/>
          <w:lang w:val="en-US" w:eastAsia="zh-CN" w:bidi="ar"/>
        </w:rPr>
        <w:t>海南大学2023年硕士研究生招生退役大学生士兵专项计划复试考生名单</w:t>
      </w:r>
    </w:p>
    <w:p>
      <w:pPr>
        <w:keepNext w:val="0"/>
        <w:keepLines w:val="0"/>
        <w:widowControl/>
        <w:suppressLineNumbers w:val="0"/>
        <w:pBdr>
          <w:top w:val="none" w:color="auto" w:sz="0" w:space="0"/>
          <w:left w:val="none" w:color="auto" w:sz="0" w:space="0"/>
          <w:bottom w:val="single" w:color="EAEAEA" w:sz="2" w:space="0"/>
          <w:right w:val="none" w:color="auto" w:sz="0" w:space="0"/>
        </w:pBdr>
        <w:shd w:val="clear" w:fill="FFFFFF"/>
        <w:spacing w:before="0" w:beforeAutospacing="0" w:after="0" w:afterAutospacing="0" w:line="420" w:lineRule="atLeast"/>
        <w:ind w:left="0" w:right="0" w:firstLine="0"/>
        <w:jc w:val="center"/>
        <w:rPr>
          <w:rFonts w:ascii="Arial" w:hAnsi="Arial" w:eastAsia="微软雅黑" w:cs="Arial"/>
          <w:i w:val="0"/>
          <w:iCs w:val="0"/>
          <w:caps w:val="0"/>
          <w:color w:val="000000"/>
          <w:spacing w:val="0"/>
          <w:sz w:val="16"/>
          <w:szCs w:val="16"/>
        </w:rPr>
      </w:pPr>
      <w:r>
        <w:rPr>
          <w:rFonts w:hint="default" w:ascii="Arial" w:hAnsi="Arial" w:eastAsia="微软雅黑" w:cs="Arial"/>
          <w:i w:val="0"/>
          <w:iCs w:val="0"/>
          <w:caps w:val="0"/>
          <w:color w:val="000000"/>
          <w:spacing w:val="0"/>
          <w:kern w:val="0"/>
          <w:sz w:val="16"/>
          <w:szCs w:val="16"/>
          <w:bdr w:val="none" w:color="auto" w:sz="0" w:space="0"/>
          <w:shd w:val="clear" w:fill="FFFFFF"/>
          <w:lang w:val="en-US" w:eastAsia="zh-CN" w:bidi="ar"/>
        </w:rPr>
        <w:t>2023年03月24日 22:01 　来源:研究生院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ascii="仿宋" w:hAnsi="仿宋" w:eastAsia="仿宋" w:cs="仿宋"/>
          <w:i w:val="0"/>
          <w:iCs w:val="0"/>
          <w:caps w:val="0"/>
          <w:color w:val="000000"/>
          <w:spacing w:val="0"/>
          <w:sz w:val="24"/>
          <w:szCs w:val="24"/>
          <w:bdr w:val="none" w:color="auto" w:sz="0" w:space="0"/>
          <w:shd w:val="clear" w:fill="FFFFFF"/>
        </w:rPr>
        <w:t>根据教育部《</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年全国硕士研究生招生工作管理规定》《教育部办公厅关于下达</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年退役大学生士兵专项硕士研究生招生计划的通知》《</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年全国硕士研究生招生考试考生进入复试的初试成绩基本要求》等文件精神，确定我校</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年退役大学生士兵专项硕士研究生招生计划（以下简称退役大学生士兵计划）复试考生名单，现予以公示。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ascii="黑体" w:hAnsi="宋体" w:eastAsia="黑体" w:cs="黑体"/>
          <w:i w:val="0"/>
          <w:iCs w:val="0"/>
          <w:caps w:val="0"/>
          <w:color w:val="000000"/>
          <w:spacing w:val="0"/>
          <w:sz w:val="24"/>
          <w:szCs w:val="24"/>
          <w:bdr w:val="none" w:color="auto" w:sz="0" w:space="0"/>
          <w:shd w:val="clear" w:fill="FFFFFF"/>
        </w:rPr>
        <w:t>一、复试名单确定办法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根据国家下达我校的招生计划，我校今年可招收“退役大学生士兵计划”的总人数为</w:t>
      </w:r>
      <w:r>
        <w:rPr>
          <w:rFonts w:hint="eastAsia" w:ascii="仿宋" w:hAnsi="仿宋" w:eastAsia="仿宋" w:cs="仿宋"/>
          <w:i w:val="0"/>
          <w:iCs w:val="0"/>
          <w:caps w:val="0"/>
          <w:color w:val="000000"/>
          <w:spacing w:val="0"/>
          <w:sz w:val="24"/>
          <w:szCs w:val="24"/>
          <w:bdr w:val="none" w:color="auto" w:sz="0" w:space="0"/>
          <w:shd w:val="clear" w:fill="FFFFFF"/>
          <w:lang w:val="en-US"/>
        </w:rPr>
        <w:t>20</w:t>
      </w:r>
      <w:r>
        <w:rPr>
          <w:rFonts w:hint="eastAsia" w:ascii="仿宋" w:hAnsi="仿宋" w:eastAsia="仿宋" w:cs="仿宋"/>
          <w:i w:val="0"/>
          <w:iCs w:val="0"/>
          <w:caps w:val="0"/>
          <w:color w:val="000000"/>
          <w:spacing w:val="0"/>
          <w:sz w:val="24"/>
          <w:szCs w:val="24"/>
          <w:bdr w:val="none" w:color="auto" w:sz="0" w:space="0"/>
          <w:shd w:val="clear" w:fill="FFFFFF"/>
        </w:rPr>
        <w:t>人，其中已录取推免生</w:t>
      </w:r>
      <w:r>
        <w:rPr>
          <w:rFonts w:hint="eastAsia" w:ascii="仿宋" w:hAnsi="仿宋" w:eastAsia="仿宋" w:cs="仿宋"/>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人，本次可录取</w:t>
      </w:r>
      <w:r>
        <w:rPr>
          <w:rFonts w:hint="eastAsia" w:ascii="仿宋" w:hAnsi="仿宋" w:eastAsia="仿宋" w:cs="仿宋"/>
          <w:i w:val="0"/>
          <w:iCs w:val="0"/>
          <w:caps w:val="0"/>
          <w:color w:val="000000"/>
          <w:spacing w:val="0"/>
          <w:sz w:val="24"/>
          <w:szCs w:val="24"/>
          <w:bdr w:val="none" w:color="auto" w:sz="0" w:space="0"/>
          <w:shd w:val="clear" w:fill="FFFFFF"/>
          <w:lang w:val="en-US"/>
        </w:rPr>
        <w:t>19</w:t>
      </w:r>
      <w:r>
        <w:rPr>
          <w:rFonts w:hint="eastAsia" w:ascii="仿宋" w:hAnsi="仿宋" w:eastAsia="仿宋" w:cs="仿宋"/>
          <w:i w:val="0"/>
          <w:iCs w:val="0"/>
          <w:caps w:val="0"/>
          <w:color w:val="000000"/>
          <w:spacing w:val="0"/>
          <w:sz w:val="24"/>
          <w:szCs w:val="24"/>
          <w:bdr w:val="none" w:color="auto" w:sz="0" w:space="0"/>
          <w:shd w:val="clear" w:fill="FFFFFF"/>
        </w:rPr>
        <w:t>人。复试名单划线要求如下：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报考退役大学生士兵专项计划的考生初试总分达到报考专业所在学科门类（类别）的国家要求的进入复试的初试成绩基本要求（</w:t>
      </w:r>
      <w:r>
        <w:rPr>
          <w:rFonts w:hint="eastAsia" w:ascii="仿宋" w:hAnsi="仿宋" w:eastAsia="仿宋" w:cs="仿宋"/>
          <w:i w:val="0"/>
          <w:iCs w:val="0"/>
          <w:caps w:val="0"/>
          <w:color w:val="000000"/>
          <w:spacing w:val="0"/>
          <w:sz w:val="24"/>
          <w:szCs w:val="24"/>
          <w:bdr w:val="none" w:color="auto" w:sz="0" w:space="0"/>
          <w:shd w:val="clear" w:fill="FFFFFF"/>
          <w:lang w:val="en-US"/>
        </w:rPr>
        <w:t>B</w:t>
      </w:r>
      <w:r>
        <w:rPr>
          <w:rFonts w:hint="eastAsia" w:ascii="仿宋" w:hAnsi="仿宋" w:eastAsia="仿宋" w:cs="仿宋"/>
          <w:i w:val="0"/>
          <w:iCs w:val="0"/>
          <w:caps w:val="0"/>
          <w:color w:val="000000"/>
          <w:spacing w:val="0"/>
          <w:sz w:val="24"/>
          <w:szCs w:val="24"/>
          <w:bdr w:val="none" w:color="auto" w:sz="0" w:space="0"/>
          <w:shd w:val="clear" w:fill="FFFFFF"/>
        </w:rPr>
        <w:t>类考生）的总分。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总分</w:t>
      </w:r>
      <w:r>
        <w:rPr>
          <w:rFonts w:hint="eastAsia" w:ascii="仿宋" w:hAnsi="仿宋" w:eastAsia="仿宋" w:cs="仿宋"/>
          <w:i w:val="0"/>
          <w:iCs w:val="0"/>
          <w:caps w:val="0"/>
          <w:color w:val="000000"/>
          <w:spacing w:val="0"/>
          <w:sz w:val="24"/>
          <w:szCs w:val="24"/>
          <w:bdr w:val="none" w:color="auto" w:sz="0" w:space="0"/>
          <w:shd w:val="clear" w:fill="FFFFFF"/>
          <w:lang w:val="en-US"/>
        </w:rPr>
        <w:t>300</w:t>
      </w:r>
      <w:r>
        <w:rPr>
          <w:rFonts w:hint="eastAsia" w:ascii="仿宋" w:hAnsi="仿宋" w:eastAsia="仿宋" w:cs="仿宋"/>
          <w:i w:val="0"/>
          <w:iCs w:val="0"/>
          <w:caps w:val="0"/>
          <w:color w:val="000000"/>
          <w:spacing w:val="0"/>
          <w:sz w:val="24"/>
          <w:szCs w:val="24"/>
          <w:bdr w:val="none" w:color="auto" w:sz="0" w:space="0"/>
          <w:shd w:val="clear" w:fill="FFFFFF"/>
        </w:rPr>
        <w:t>分制参比</w:t>
      </w:r>
      <w:r>
        <w:rPr>
          <w:rFonts w:hint="eastAsia" w:ascii="仿宋" w:hAnsi="仿宋" w:eastAsia="仿宋" w:cs="仿宋"/>
          <w:i w:val="0"/>
          <w:iCs w:val="0"/>
          <w:caps w:val="0"/>
          <w:color w:val="000000"/>
          <w:spacing w:val="0"/>
          <w:sz w:val="24"/>
          <w:szCs w:val="24"/>
          <w:bdr w:val="none" w:color="auto" w:sz="0" w:space="0"/>
          <w:shd w:val="clear" w:fill="FFFFFF"/>
          <w:lang w:val="en-US"/>
        </w:rPr>
        <w:t>500</w:t>
      </w:r>
      <w:r>
        <w:rPr>
          <w:rFonts w:hint="eastAsia" w:ascii="仿宋" w:hAnsi="仿宋" w:eastAsia="仿宋" w:cs="仿宋"/>
          <w:i w:val="0"/>
          <w:iCs w:val="0"/>
          <w:caps w:val="0"/>
          <w:color w:val="000000"/>
          <w:spacing w:val="0"/>
          <w:sz w:val="24"/>
          <w:szCs w:val="24"/>
          <w:bdr w:val="none" w:color="auto" w:sz="0" w:space="0"/>
          <w:shd w:val="clear" w:fill="FFFFFF"/>
        </w:rPr>
        <w:t>分制进行相应转化运算。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i w:val="0"/>
          <w:iCs w:val="0"/>
        </w:rPr>
      </w:pPr>
      <w:r>
        <w:rPr>
          <w:rFonts w:hint="eastAsia" w:ascii="黑体" w:hAnsi="宋体" w:eastAsia="黑体" w:cs="黑体"/>
          <w:i w:val="0"/>
          <w:iCs w:val="0"/>
          <w:caps w:val="0"/>
          <w:color w:val="000000"/>
          <w:spacing w:val="0"/>
          <w:sz w:val="24"/>
          <w:szCs w:val="24"/>
          <w:bdr w:val="none" w:color="auto" w:sz="0" w:space="0"/>
          <w:shd w:val="clear" w:fill="FFFFFF"/>
        </w:rPr>
        <w:t>二、进入复试考生名单</w:t>
      </w:r>
    </w:p>
    <w:tbl>
      <w:tblPr>
        <w:tblW w:w="324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2"/>
        <w:gridCol w:w="1470"/>
        <w:gridCol w:w="1717"/>
        <w:gridCol w:w="749"/>
        <w:gridCol w:w="908"/>
        <w:gridCol w:w="415"/>
        <w:gridCol w:w="344"/>
        <w:gridCol w:w="415"/>
        <w:gridCol w:w="416"/>
        <w:gridCol w:w="416"/>
        <w:gridCol w:w="1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blCellSpacing w:w="0" w:type="dxa"/>
        </w:trPr>
        <w:tc>
          <w:tcPr>
            <w:tcW w:w="10848" w:type="dxa"/>
            <w:gridSpan w:val="11"/>
            <w:tcBorders>
              <w:top w:val="nil"/>
              <w:left w:val="nil"/>
              <w:bottom w:val="single" w:color="auto" w:sz="4" w:space="0"/>
              <w:right w:val="nil"/>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25"/>
                <w:szCs w:val="25"/>
                <w:bdr w:val="none" w:color="auto" w:sz="0" w:space="0"/>
              </w:rPr>
              <w:t>退役大学生士兵专项计划</w:t>
            </w:r>
            <w:r>
              <w:rPr>
                <w:rStyle w:val="5"/>
                <w:i w:val="0"/>
                <w:iCs w:val="0"/>
                <w:bdr w:val="none" w:color="auto" w:sz="0" w:space="0"/>
              </w:rPr>
              <w:t> </w:t>
            </w:r>
            <w:r>
              <w:rPr>
                <w:rStyle w:val="5"/>
                <w:rFonts w:hint="eastAsia" w:ascii="宋体" w:hAnsi="宋体" w:eastAsia="宋体" w:cs="宋体"/>
                <w:i w:val="0"/>
                <w:iCs w:val="0"/>
                <w:sz w:val="25"/>
                <w:szCs w:val="25"/>
                <w:bdr w:val="none" w:color="auto" w:sz="0" w:space="0"/>
              </w:rPr>
              <w:t>复试考生名单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姓名</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考生编号</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学院名称</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专业代码</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专业名称</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lang w:val="en-US"/>
              </w:rPr>
              <w:t>ZZLL</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lang w:val="en-US"/>
              </w:rPr>
              <w:t>WGY</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lang w:val="en-US"/>
              </w:rPr>
              <w:t>YWK1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lang w:val="en-US"/>
              </w:rPr>
              <w:t>YWK2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总分</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Style w:val="5"/>
                <w:rFonts w:hint="eastAsia" w:ascii="宋体" w:hAnsi="宋体" w:eastAsia="宋体" w:cs="宋体"/>
                <w:i w:val="0"/>
                <w:iCs w:val="0"/>
                <w:sz w:val="15"/>
                <w:szCs w:val="1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董秩序</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105893006000805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095137</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354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赵志华</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105893006000935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095138</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农村发展</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354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王浩</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105893006000809</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095137</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75</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345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吕焱洋</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105893070019558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植物保护学院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090400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植物保护</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343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刘德智</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105893102021556</w:t>
            </w:r>
          </w:p>
        </w:tc>
        <w:tc>
          <w:tcPr>
            <w:tcW w:w="226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网络空间安全学院（密码学院）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085412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网络与信息安全</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370</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王毅恒</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105893005000606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机电工程学院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085406</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控制工程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59</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368</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李玉兰</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105893004000245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材料科学与工程学院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085601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材料工程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346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陈逸</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105893067019134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林学院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风景园林</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317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张醒语</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105893006000948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095138</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农村发展</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61</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314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黄韬桦</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105893066018937</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热带作物学院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农艺与种业</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65</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311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黄赐旭</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105893067019415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林学院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095400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林业</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刘葳</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105893006000891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095137</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59</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唐志宇</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105893006003539</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158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236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郭尚宇</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105893066018992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热带作物学院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资源利用与植物保护</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王川铭</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105893006000868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095137</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302</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贾洁</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105893006004081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233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朱迎春</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105893017010267</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经济学院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025400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国际商务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403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吴淑娴</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105893006003633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224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张方州</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105893006003673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223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高月滢</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105893006003431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工商管理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101</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184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王玉倩</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105893101020830</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生物医学工程学院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086001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生物技术与工程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李港奥</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105893022012995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土木建筑工程学院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085900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土木水利</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306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彭谦</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105893006003632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217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张治</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105893006003734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217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邱裕添</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105893013007524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法学院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035102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法律（法学）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365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李云强</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105893021012334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海洋学院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095134</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渔业发展</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278</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贾清豹</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105893013005808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法学院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035101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法律（非法学）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362</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段宁</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105893006000796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095137</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57</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276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张紫炜</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105893006001143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120202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企业管理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375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周欣</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105893006003521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211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刘永玲</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105893029017224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马克思主义学院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030500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马克思主义理论</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356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高华健</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105893006003591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149</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209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龙浩霖</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105893006004389</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209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邵赟泽</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105893024013962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美术与设计学院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135108</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艺术设计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392</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秦志丽</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105893006000911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095138</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农村发展</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268</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黄传根</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105893006003629</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153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207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苏国平</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105893030017495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音乐与舞蹈学院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130200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音乐与舞蹈学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69</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143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387</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吴畏</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105893006002150</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工商管理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172</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侯朝峰</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105893006001086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120202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企业管理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65</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360</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马阳灿</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105893022012822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土木建筑工程学院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085900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土木水利</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285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骆雪梅</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105893071020159</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生态与环境学院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资源利用与植物保护</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261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廖泽宇</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105893006001433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工商管理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170</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赵继武</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105893006001814</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工商管理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169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杜子豪</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105893006003786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201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张丰</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105893016009178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计算机科学与技术学院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085405</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软件工程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281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陈天倚</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105893004000293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材料科学与工程学院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085601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材料工程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65</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280</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钱大鹏</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105893006003688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198</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顾宇航</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105893008005086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食品科学与工程学院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095135</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食品加工与安全</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255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黄彦翔</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105893006002602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工商管理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111</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166</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范榜</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105893013006495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法学院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035101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法律（非法学）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99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331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王丹阳</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105893071020001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生态与环境学院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071300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生态学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102</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281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陈秉坤</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105893006003571</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130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195</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姜东序</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105893026015078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公共管理学院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120400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公共管理</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66</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343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谭宏博</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105893006003943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194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黄利雄</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105893066018285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热带作物学院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090100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作物学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59</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249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张本煌</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105893102021146</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网络空间安全学院（密码学院）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085411</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大数据技术与工程</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62</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271</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彭诗</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105893013007488</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法学院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035102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法律（法学）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55</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87</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324</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李榕棋</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105893013005773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法学院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030100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法学</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74</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46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322</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葛菁林</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105893023013610</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人文学院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055200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新闻与传播</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104</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358</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张亚宇</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105893006004362</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113</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76</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189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李丽媛</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105893006004363</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管理学院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125300</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会计</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108</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81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189</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初试满分</w:t>
            </w:r>
            <w:r>
              <w:rPr>
                <w:rFonts w:hint="default" w:ascii="Arial" w:hAnsi="Arial" w:cs="Arial"/>
                <w:i w:val="0"/>
                <w:iCs w:val="0"/>
                <w:sz w:val="13"/>
                <w:szCs w:val="13"/>
                <w:bdr w:val="none" w:color="auto" w:sz="0" w:space="0"/>
                <w:lang w:val="en-US"/>
              </w:rPr>
              <w:t>300</w:t>
            </w:r>
            <w:r>
              <w:rPr>
                <w:rFonts w:hint="eastAsia" w:ascii="宋体" w:hAnsi="宋体" w:eastAsia="宋体" w:cs="宋体"/>
                <w:i w:val="0"/>
                <w:iCs w:val="0"/>
                <w:sz w:val="13"/>
                <w:szCs w:val="13"/>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tblCellSpacing w:w="0" w:type="dxa"/>
        </w:trPr>
        <w:tc>
          <w:tcPr>
            <w:tcW w:w="720"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黄星海</w:t>
            </w:r>
          </w:p>
        </w:tc>
        <w:tc>
          <w:tcPr>
            <w:tcW w:w="193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105893071020225</w:t>
            </w:r>
          </w:p>
        </w:tc>
        <w:tc>
          <w:tcPr>
            <w:tcW w:w="226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5"/>
                <w:szCs w:val="15"/>
                <w:bdr w:val="none" w:color="auto" w:sz="0" w:space="0"/>
              </w:rPr>
              <w:t>生态与环境学院</w:t>
            </w:r>
          </w:p>
        </w:tc>
        <w:tc>
          <w:tcPr>
            <w:tcW w:w="94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095132</w:t>
            </w:r>
          </w:p>
        </w:tc>
        <w:tc>
          <w:tcPr>
            <w:tcW w:w="13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eastAsia" w:ascii="宋体" w:hAnsi="宋体" w:eastAsia="宋体" w:cs="宋体"/>
                <w:i w:val="0"/>
                <w:iCs w:val="0"/>
                <w:sz w:val="13"/>
                <w:szCs w:val="13"/>
                <w:bdr w:val="none" w:color="auto" w:sz="0" w:space="0"/>
              </w:rPr>
              <w:t>资源利用与植物保护</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60</w:t>
            </w:r>
          </w:p>
        </w:tc>
        <w:tc>
          <w:tcPr>
            <w:tcW w:w="37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61</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53</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69</w:t>
            </w:r>
          </w:p>
        </w:tc>
        <w:tc>
          <w:tcPr>
            <w:tcW w:w="49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iCs w:val="0"/>
              </w:rPr>
            </w:pPr>
            <w:r>
              <w:rPr>
                <w:rFonts w:hint="default" w:ascii="Arial" w:hAnsi="Arial" w:cs="Arial"/>
                <w:i w:val="0"/>
                <w:iCs w:val="0"/>
                <w:sz w:val="15"/>
                <w:szCs w:val="15"/>
                <w:bdr w:val="none" w:color="auto" w:sz="0" w:space="0"/>
                <w:lang w:val="en-US"/>
              </w:rPr>
              <w:t>243</w:t>
            </w:r>
          </w:p>
        </w:tc>
        <w:tc>
          <w:tcPr>
            <w:tcW w:w="1332" w:type="dxa"/>
            <w:tcBorders>
              <w:top w:val="nil"/>
              <w:left w:val="nil"/>
              <w:bottom w:val="single" w:color="auto" w:sz="4" w:space="0"/>
              <w:right w:val="single" w:color="auto" w:sz="4" w:space="0"/>
            </w:tcBorders>
            <w:shd w:val="clear"/>
            <w:noWrap/>
            <w:tcMar>
              <w:left w:w="84" w:type="dxa"/>
              <w:right w:w="84" w:type="dxa"/>
            </w:tcMar>
            <w:vAlign w:val="center"/>
          </w:tcPr>
          <w:p>
            <w:pPr>
              <w:keepNext w:val="0"/>
              <w:keepLines w:val="0"/>
              <w:widowControl/>
              <w:suppressLineNumbers w:val="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黑体" w:hAnsi="宋体" w:eastAsia="黑体" w:cs="黑体"/>
          <w:i w:val="0"/>
          <w:iCs w:val="0"/>
          <w:caps w:val="0"/>
          <w:color w:val="000000"/>
          <w:spacing w:val="0"/>
          <w:sz w:val="24"/>
          <w:szCs w:val="24"/>
          <w:bdr w:val="none" w:color="auto" w:sz="0" w:space="0"/>
          <w:shd w:val="clear" w:fill="FFFFFF"/>
        </w:rPr>
        <w:t>三、拟录取工作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Style w:val="5"/>
          <w:rFonts w:ascii="楷体" w:hAnsi="楷体" w:eastAsia="楷体" w:cs="楷体"/>
          <w:i w:val="0"/>
          <w:iCs w:val="0"/>
          <w:caps w:val="0"/>
          <w:color w:val="000000"/>
          <w:spacing w:val="0"/>
          <w:sz w:val="24"/>
          <w:szCs w:val="24"/>
          <w:bdr w:val="none" w:color="auto" w:sz="0" w:space="0"/>
          <w:shd w:val="clear" w:fill="FFFFFF"/>
        </w:rPr>
        <w:t>（一）综合总成绩计算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综合总成绩由初试总成绩、加权系数和复试总成绩组成，考生的初试总成绩和复试总成绩均按百分制计算。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初试总成绩计算方式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初试满分</w:t>
      </w:r>
      <w:r>
        <w:rPr>
          <w:rFonts w:hint="eastAsia" w:ascii="仿宋" w:hAnsi="仿宋" w:eastAsia="仿宋" w:cs="仿宋"/>
          <w:i w:val="0"/>
          <w:iCs w:val="0"/>
          <w:caps w:val="0"/>
          <w:color w:val="000000"/>
          <w:spacing w:val="0"/>
          <w:sz w:val="24"/>
          <w:szCs w:val="24"/>
          <w:bdr w:val="none" w:color="auto" w:sz="0" w:space="0"/>
          <w:shd w:val="clear" w:fill="FFFFFF"/>
          <w:lang w:val="en-US"/>
        </w:rPr>
        <w:t>500</w:t>
      </w:r>
      <w:r>
        <w:rPr>
          <w:rFonts w:hint="eastAsia" w:ascii="仿宋" w:hAnsi="仿宋" w:eastAsia="仿宋" w:cs="仿宋"/>
          <w:i w:val="0"/>
          <w:iCs w:val="0"/>
          <w:caps w:val="0"/>
          <w:color w:val="000000"/>
          <w:spacing w:val="0"/>
          <w:sz w:val="24"/>
          <w:szCs w:val="24"/>
          <w:bdr w:val="none" w:color="auto" w:sz="0" w:space="0"/>
          <w:shd w:val="clear" w:fill="FFFFFF"/>
        </w:rPr>
        <w:t>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初试总成绩</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考生总分÷</w:t>
      </w:r>
      <w:r>
        <w:rPr>
          <w:rFonts w:hint="eastAsia" w:ascii="仿宋" w:hAnsi="仿宋" w:eastAsia="仿宋" w:cs="仿宋"/>
          <w:i w:val="0"/>
          <w:iCs w:val="0"/>
          <w:caps w:val="0"/>
          <w:color w:val="000000"/>
          <w:spacing w:val="0"/>
          <w:sz w:val="24"/>
          <w:szCs w:val="24"/>
          <w:bdr w:val="none" w:color="auto" w:sz="0" w:space="0"/>
          <w:shd w:val="clear" w:fill="FFFFFF"/>
          <w:lang w:val="en-US"/>
        </w:rPr>
        <w:t>5</w:t>
      </w:r>
      <w:r>
        <w:rPr>
          <w:rFonts w:hint="eastAsia" w:ascii="仿宋" w:hAnsi="仿宋" w:eastAsia="仿宋" w:cs="仿宋"/>
          <w:i w:val="0"/>
          <w:iCs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初试满分</w:t>
      </w:r>
      <w:r>
        <w:rPr>
          <w:rFonts w:hint="eastAsia" w:ascii="仿宋" w:hAnsi="仿宋" w:eastAsia="仿宋" w:cs="仿宋"/>
          <w:i w:val="0"/>
          <w:iCs w:val="0"/>
          <w:caps w:val="0"/>
          <w:color w:val="000000"/>
          <w:spacing w:val="0"/>
          <w:sz w:val="24"/>
          <w:szCs w:val="24"/>
          <w:bdr w:val="none" w:color="auto" w:sz="0" w:space="0"/>
          <w:shd w:val="clear" w:fill="FFFFFF"/>
          <w:lang w:val="en-US"/>
        </w:rPr>
        <w:t>300</w:t>
      </w:r>
      <w:r>
        <w:rPr>
          <w:rFonts w:hint="eastAsia" w:ascii="仿宋" w:hAnsi="仿宋" w:eastAsia="仿宋" w:cs="仿宋"/>
          <w:i w:val="0"/>
          <w:iCs w:val="0"/>
          <w:caps w:val="0"/>
          <w:color w:val="000000"/>
          <w:spacing w:val="0"/>
          <w:sz w:val="24"/>
          <w:szCs w:val="24"/>
          <w:bdr w:val="none" w:color="auto" w:sz="0" w:space="0"/>
          <w:shd w:val="clear" w:fill="FFFFFF"/>
        </w:rPr>
        <w:t>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初试总成绩</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考生总分÷</w:t>
      </w:r>
      <w:r>
        <w:rPr>
          <w:rFonts w:hint="eastAsia" w:ascii="仿宋" w:hAnsi="仿宋" w:eastAsia="仿宋" w:cs="仿宋"/>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加权系数计算方式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加权系数，即学科门类（类别）的难易系数。加权系数</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学科门类（类别）的满分÷国家要求进入该学科门类（类别）复试的初试总分。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综合总成绩计算方式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综合总成绩</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初试总成绩</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加权系数</w:t>
      </w:r>
      <w:r>
        <w:rPr>
          <w:rFonts w:hint="eastAsia" w:ascii="仿宋" w:hAnsi="仿宋" w:eastAsia="仿宋" w:cs="仿宋"/>
          <w:i w:val="0"/>
          <w:iCs w:val="0"/>
          <w:caps w:val="0"/>
          <w:color w:val="000000"/>
          <w:spacing w:val="0"/>
          <w:sz w:val="24"/>
          <w:szCs w:val="24"/>
          <w:bdr w:val="none" w:color="auto" w:sz="0" w:space="0"/>
          <w:shd w:val="clear" w:fill="FFFFFF"/>
          <w:lang w:val="en-US"/>
        </w:rPr>
        <w:t>*60%+</w:t>
      </w:r>
      <w:r>
        <w:rPr>
          <w:rFonts w:hint="eastAsia" w:ascii="仿宋" w:hAnsi="仿宋" w:eastAsia="仿宋" w:cs="仿宋"/>
          <w:i w:val="0"/>
          <w:iCs w:val="0"/>
          <w:caps w:val="0"/>
          <w:color w:val="000000"/>
          <w:spacing w:val="0"/>
          <w:sz w:val="24"/>
          <w:szCs w:val="24"/>
          <w:bdr w:val="none" w:color="auto" w:sz="0" w:space="0"/>
          <w:shd w:val="clear" w:fill="FFFFFF"/>
        </w:rPr>
        <w:t>复试总成绩×</w:t>
      </w:r>
      <w:r>
        <w:rPr>
          <w:rFonts w:hint="eastAsia" w:ascii="仿宋" w:hAnsi="仿宋" w:eastAsia="仿宋" w:cs="仿宋"/>
          <w:i w:val="0"/>
          <w:iCs w:val="0"/>
          <w:caps w:val="0"/>
          <w:color w:val="000000"/>
          <w:spacing w:val="0"/>
          <w:sz w:val="24"/>
          <w:szCs w:val="24"/>
          <w:bdr w:val="none" w:color="auto" w:sz="0" w:space="0"/>
          <w:shd w:val="clear" w:fill="FFFFFF"/>
          <w:lang w:val="en-US"/>
        </w:rPr>
        <w:t>40%</w:t>
      </w:r>
      <w:r>
        <w:rPr>
          <w:rFonts w:hint="eastAsia" w:ascii="仿宋" w:hAnsi="仿宋" w:eastAsia="仿宋" w:cs="仿宋"/>
          <w:i w:val="0"/>
          <w:iCs w:val="0"/>
          <w:caps w:val="0"/>
          <w:color w:val="000000"/>
          <w:spacing w:val="0"/>
          <w:sz w:val="24"/>
          <w:szCs w:val="24"/>
          <w:bdr w:val="none" w:color="auto" w:sz="0" w:space="0"/>
          <w:shd w:val="clear" w:fill="FFFFFF"/>
        </w:rPr>
        <w:t>（保留小数点后两位）。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Style w:val="5"/>
          <w:rFonts w:hint="eastAsia" w:ascii="楷体" w:hAnsi="楷体" w:eastAsia="楷体" w:cs="楷体"/>
          <w:i w:val="0"/>
          <w:iCs w:val="0"/>
          <w:caps w:val="0"/>
          <w:color w:val="000000"/>
          <w:spacing w:val="0"/>
          <w:sz w:val="24"/>
          <w:szCs w:val="24"/>
          <w:bdr w:val="none" w:color="auto" w:sz="0" w:space="0"/>
          <w:shd w:val="clear" w:fill="FFFFFF"/>
        </w:rPr>
        <w:t>（二）拟录取名单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both"/>
        <w:rPr>
          <w:i w:val="0"/>
          <w:iCs w:val="0"/>
        </w:rPr>
      </w:pPr>
      <w:r>
        <w:rPr>
          <w:rFonts w:hint="eastAsia" w:ascii="仿宋" w:hAnsi="仿宋" w:eastAsia="仿宋" w:cs="仿宋"/>
          <w:i w:val="0"/>
          <w:iCs w:val="0"/>
          <w:caps w:val="0"/>
          <w:color w:val="000000"/>
          <w:spacing w:val="0"/>
          <w:sz w:val="24"/>
          <w:szCs w:val="24"/>
          <w:bdr w:val="none" w:color="auto" w:sz="0" w:space="0"/>
          <w:shd w:val="clear" w:fill="FFFFFF"/>
        </w:rPr>
        <w:t>学校按综合总成绩高低顺序择优确定拟录取名单。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622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2023-05-14T02:00:40Z</dcterms:created>
  <dc:creator>DELL</dc:creator>
  <cp:lastModifiedBy>曾经的那个老吴</cp:lastModifiedBy>
  <dcterms:modified xsi:type="dcterms:W3CDTF">2023-05-14T02:00:42Z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9E4BFACB015B4EE4BFE9D6C8473FDA7B_12</vt:lpwstr>
  </property>
</Properties>
</file>