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880" w:lineRule="atLeast"/>
        <w:ind w:left="0" w:right="0"/>
        <w:jc w:val="center"/>
        <w:rPr>
          <w:b w:val="0"/>
          <w:bCs w:val="0"/>
          <w:color w:val="000000"/>
          <w:sz w:val="24"/>
          <w:szCs w:val="24"/>
        </w:rPr>
      </w:pPr>
      <w:bookmarkStart w:id="0" w:name="_GoBack"/>
      <w:r>
        <w:rPr>
          <w:b w:val="0"/>
          <w:bCs w:val="0"/>
          <w:color w:val="000000"/>
          <w:sz w:val="24"/>
          <w:szCs w:val="24"/>
          <w:bdr w:val="none" w:color="auto" w:sz="0" w:space="0"/>
        </w:rPr>
        <w:t>淮阴师范学院教育科学学院2023年硕士研究生招生接收调剂公告</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center"/>
        <w:rPr>
          <w:b w:val="0"/>
          <w:bCs w:val="0"/>
          <w:color w:val="999999"/>
          <w:sz w:val="14"/>
          <w:szCs w:val="14"/>
        </w:rPr>
      </w:pPr>
      <w:r>
        <w:rPr>
          <w:b w:val="0"/>
          <w:bCs w:val="0"/>
          <w:color w:val="999999"/>
          <w:sz w:val="14"/>
          <w:szCs w:val="14"/>
          <w:bdr w:val="none" w:color="auto" w:sz="0" w:space="0"/>
        </w:rPr>
        <w:t>作者：审核人：曹如军时间：2023-04-04点击数：886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ascii="仿宋" w:hAnsi="仿宋" w:eastAsia="仿宋" w:cs="仿宋"/>
          <w:color w:val="000000"/>
          <w:sz w:val="21"/>
          <w:szCs w:val="21"/>
          <w:bdr w:val="none" w:color="auto" w:sz="0" w:space="0"/>
        </w:rPr>
        <w:t>根据江苏省教育考试院和学校相关文件规定，结合</w:t>
      </w:r>
      <w:r>
        <w:rPr>
          <w:rFonts w:hint="eastAsia" w:ascii="仿宋" w:hAnsi="仿宋" w:eastAsia="仿宋" w:cs="仿宋"/>
          <w:color w:val="000000"/>
          <w:sz w:val="21"/>
          <w:szCs w:val="21"/>
          <w:bdr w:val="none" w:color="auto" w:sz="0" w:space="0"/>
        </w:rPr>
        <w:t>学院2023年硕士研究生招生考试一志愿复试录取工作实际，现将学院2023年硕士研究生调剂复试相关事项公告如下。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Style w:val="7"/>
          <w:rFonts w:hint="eastAsia" w:ascii="仿宋" w:hAnsi="仿宋" w:eastAsia="仿宋" w:cs="仿宋"/>
          <w:b/>
          <w:bCs/>
          <w:color w:val="000000"/>
          <w:sz w:val="21"/>
          <w:szCs w:val="21"/>
          <w:bdr w:val="none" w:color="auto" w:sz="0" w:space="0"/>
        </w:rPr>
        <w:t>一、</w:t>
      </w:r>
      <w:r>
        <w:rPr>
          <w:rStyle w:val="7"/>
          <w:rFonts w:hint="eastAsia" w:ascii="仿宋" w:hAnsi="仿宋" w:eastAsia="仿宋" w:cs="仿宋"/>
          <w:color w:val="000000"/>
          <w:sz w:val="21"/>
          <w:szCs w:val="21"/>
          <w:bdr w:val="none" w:color="auto" w:sz="0" w:space="0"/>
        </w:rPr>
        <w:t>调剂基本要求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000000"/>
          <w:sz w:val="21"/>
          <w:szCs w:val="21"/>
          <w:bdr w:val="none" w:color="auto" w:sz="0" w:space="0"/>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000000"/>
          <w:sz w:val="21"/>
          <w:szCs w:val="21"/>
          <w:bdr w:val="none" w:color="auto" w:sz="0" w:space="0"/>
        </w:rPr>
        <w:t>2.初试成绩：符合第一志愿报考专业在一区的2023年国家分数线。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000000"/>
          <w:sz w:val="21"/>
          <w:szCs w:val="21"/>
          <w:bdr w:val="none" w:color="auto" w:sz="0" w:space="0"/>
        </w:rPr>
        <w:t>3.专业要求：调入专业与第一志愿报考专业相同或相近，应在同一个学科门类内进行调剂。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000000"/>
          <w:sz w:val="21"/>
          <w:szCs w:val="21"/>
          <w:bdr w:val="none" w:color="auto" w:sz="0" w:space="0"/>
        </w:rPr>
        <w:t>4.初试科目：与调入专业初试科目相同或相近，其中初试全国统一命题科目应与调入专业全国统一命题科目相同。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000000"/>
          <w:sz w:val="21"/>
          <w:szCs w:val="21"/>
          <w:bdr w:val="none" w:color="auto" w:sz="0" w:space="0"/>
        </w:rPr>
        <w:t>调剂考生须保证学籍、学历等资格审核信息的真实准确，若出现学籍学历等相关问题导致不能录取，将由考生本人承担全部责任；调剂考生均须通过“全国硕士生招生调剂服务系统”（下称“调剂服务系统”）进行调剂志愿填报，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70" w:lineRule="atLeast"/>
        <w:ind w:left="0" w:right="0" w:firstLine="430"/>
        <w:jc w:val="both"/>
        <w:rPr>
          <w:color w:val="666666"/>
          <w:sz w:val="14"/>
          <w:szCs w:val="14"/>
        </w:rPr>
      </w:pPr>
      <w:r>
        <w:rPr>
          <w:rStyle w:val="7"/>
          <w:rFonts w:hint="eastAsia" w:ascii="仿宋" w:hAnsi="仿宋" w:eastAsia="仿宋" w:cs="仿宋"/>
          <w:color w:val="000000"/>
          <w:sz w:val="21"/>
          <w:szCs w:val="21"/>
          <w:bdr w:val="none" w:color="auto" w:sz="0" w:space="0"/>
        </w:rPr>
        <w:t>二、接收调剂专业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00" w:lineRule="atLeast"/>
        <w:ind w:left="0" w:right="0" w:firstLine="420"/>
        <w:jc w:val="center"/>
        <w:rPr>
          <w:color w:val="666666"/>
          <w:sz w:val="14"/>
          <w:szCs w:val="14"/>
        </w:rPr>
      </w:pPr>
      <w:r>
        <w:rPr>
          <w:color w:val="666666"/>
          <w:sz w:val="14"/>
          <w:szCs w:val="14"/>
          <w:bdr w:val="none" w:color="auto" w:sz="0" w:space="0"/>
        </w:rPr>
        <w:drawing>
          <wp:inline distT="0" distB="0" distL="114300" distR="114300">
            <wp:extent cx="5715000" cy="13620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13620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具体缺额信息以“全国硕士生招生调剂服务系统”公布为准。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Style w:val="7"/>
          <w:rFonts w:hint="eastAsia" w:ascii="仿宋" w:hAnsi="仿宋" w:eastAsia="仿宋" w:cs="仿宋"/>
          <w:color w:val="333333"/>
          <w:sz w:val="21"/>
          <w:szCs w:val="21"/>
          <w:bdr w:val="none" w:color="auto" w:sz="0" w:space="0"/>
        </w:rPr>
        <w:t>三、调剂复试程序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1.系统填报志愿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首次开放调剂系统时间为</w:t>
      </w:r>
      <w:r>
        <w:rPr>
          <w:rFonts w:hint="eastAsia" w:ascii="仿宋" w:hAnsi="仿宋" w:eastAsia="仿宋" w:cs="仿宋"/>
          <w:color w:val="000000"/>
          <w:sz w:val="21"/>
          <w:szCs w:val="21"/>
          <w:bdr w:val="none" w:color="auto" w:sz="0" w:space="0"/>
        </w:rPr>
        <w:t>2023年4月6日零时，</w:t>
      </w:r>
      <w:r>
        <w:rPr>
          <w:rFonts w:hint="eastAsia" w:ascii="仿宋" w:hAnsi="仿宋" w:eastAsia="仿宋" w:cs="仿宋"/>
          <w:color w:val="333333"/>
          <w:sz w:val="21"/>
          <w:szCs w:val="21"/>
          <w:bdr w:val="none" w:color="auto" w:sz="0" w:space="0"/>
        </w:rPr>
        <w:t>开启时间12小时，调剂志愿锁定时间为</w:t>
      </w:r>
      <w:r>
        <w:rPr>
          <w:rFonts w:hint="eastAsia" w:ascii="仿宋" w:hAnsi="仿宋" w:eastAsia="仿宋" w:cs="仿宋"/>
          <w:color w:val="666666"/>
          <w:sz w:val="21"/>
          <w:szCs w:val="21"/>
          <w:bdr w:val="none" w:color="auto" w:sz="0" w:space="0"/>
        </w:rPr>
        <w:t>24</w:t>
      </w:r>
      <w:r>
        <w:rPr>
          <w:rFonts w:hint="eastAsia" w:ascii="仿宋" w:hAnsi="仿宋" w:eastAsia="仿宋" w:cs="仿宋"/>
          <w:color w:val="333333"/>
          <w:sz w:val="21"/>
          <w:szCs w:val="21"/>
          <w:bdr w:val="none" w:color="auto" w:sz="0" w:space="0"/>
        </w:rPr>
        <w:t>小时。符合调剂要求的考生，请直接登陆“调剂服务系统”(</w:t>
      </w:r>
      <w:r>
        <w:rPr>
          <w:color w:val="333333"/>
          <w:sz w:val="14"/>
          <w:szCs w:val="14"/>
          <w:u w:val="none"/>
          <w:bdr w:val="none" w:color="auto" w:sz="0" w:space="0"/>
        </w:rPr>
        <w:fldChar w:fldCharType="begin"/>
      </w:r>
      <w:r>
        <w:rPr>
          <w:color w:val="333333"/>
          <w:sz w:val="14"/>
          <w:szCs w:val="14"/>
          <w:u w:val="none"/>
          <w:bdr w:val="none" w:color="auto" w:sz="0" w:space="0"/>
        </w:rPr>
        <w:instrText xml:space="preserve"> HYPERLINK "https://yz.chsi.com.cn/yztj" </w:instrText>
      </w:r>
      <w:r>
        <w:rPr>
          <w:color w:val="333333"/>
          <w:sz w:val="14"/>
          <w:szCs w:val="14"/>
          <w:u w:val="none"/>
          <w:bdr w:val="none" w:color="auto" w:sz="0" w:space="0"/>
        </w:rPr>
        <w:fldChar w:fldCharType="separate"/>
      </w:r>
      <w:r>
        <w:rPr>
          <w:rStyle w:val="8"/>
          <w:rFonts w:hint="eastAsia" w:ascii="仿宋" w:hAnsi="仿宋" w:eastAsia="仿宋" w:cs="仿宋"/>
          <w:color w:val="333333"/>
          <w:sz w:val="21"/>
          <w:szCs w:val="21"/>
          <w:u w:val="none"/>
          <w:bdr w:val="none" w:color="auto" w:sz="0" w:space="0"/>
        </w:rPr>
        <w:t>https://yz.chsi.com.cn/yztj</w:t>
      </w:r>
      <w:r>
        <w:rPr>
          <w:color w:val="333333"/>
          <w:sz w:val="14"/>
          <w:szCs w:val="14"/>
          <w:u w:val="none"/>
          <w:bdr w:val="none" w:color="auto" w:sz="0" w:space="0"/>
        </w:rPr>
        <w:fldChar w:fldCharType="end"/>
      </w:r>
      <w:r>
        <w:rPr>
          <w:rFonts w:hint="eastAsia" w:ascii="仿宋" w:hAnsi="仿宋" w:eastAsia="仿宋" w:cs="仿宋"/>
          <w:color w:val="333333"/>
          <w:sz w:val="21"/>
          <w:szCs w:val="21"/>
          <w:bdr w:val="none" w:color="auto" w:sz="0" w:space="0"/>
        </w:rPr>
        <w:t>)填报调剂志愿。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后续批次具体安排见学院官网调剂公告。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2.接收复试通知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学院将按照教育部及学校复试工作相关要求确定参加复试的调剂考生人选，并通过研招网“调剂服务系统”发送复试通知，请调剂考生在规定时间内及时上网接收复试通知，不按时回复者视为放弃。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3.复试办法、复试材料提交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复试办法、复试材料提交要求参见我校复试录取办法、学院复试细则及后续调剂复试安排公告。收到复试通知的调剂考生须按要求提交复试资格审查材料</w:t>
      </w:r>
      <w:r>
        <w:rPr>
          <w:rFonts w:hint="eastAsia" w:ascii="仿宋" w:hAnsi="仿宋" w:eastAsia="仿宋" w:cs="仿宋"/>
          <w:color w:val="666666"/>
          <w:sz w:val="21"/>
          <w:szCs w:val="21"/>
          <w:bdr w:val="none" w:color="auto" w:sz="0" w:space="0"/>
          <w:shd w:val="clear" w:fill="FFFFFF"/>
        </w:rPr>
        <w:t>（以</w:t>
      </w:r>
      <w:r>
        <w:rPr>
          <w:rFonts w:ascii="Times New Roman" w:hAnsi="Times New Roman" w:cs="Times New Roman"/>
          <w:color w:val="666666"/>
          <w:sz w:val="21"/>
          <w:szCs w:val="21"/>
          <w:bdr w:val="none" w:color="auto" w:sz="0" w:space="0"/>
          <w:shd w:val="clear" w:fill="FFFFFF"/>
        </w:rPr>
        <w:t>PDF</w:t>
      </w:r>
      <w:r>
        <w:rPr>
          <w:rFonts w:hint="eastAsia" w:ascii="仿宋" w:hAnsi="仿宋" w:eastAsia="仿宋" w:cs="仿宋"/>
          <w:color w:val="666666"/>
          <w:sz w:val="21"/>
          <w:szCs w:val="21"/>
          <w:bdr w:val="none" w:color="auto" w:sz="0" w:space="0"/>
          <w:shd w:val="clear" w:fill="FFFFFF"/>
        </w:rPr>
        <w:t>电子版按照“姓名</w:t>
      </w:r>
      <w:r>
        <w:rPr>
          <w:rFonts w:ascii="Calibri" w:hAnsi="Calibri" w:eastAsia="仿宋" w:cs="Calibri"/>
          <w:color w:val="666666"/>
          <w:sz w:val="21"/>
          <w:szCs w:val="21"/>
          <w:bdr w:val="none" w:color="auto" w:sz="0" w:space="0"/>
          <w:shd w:val="clear" w:fill="FFFFFF"/>
        </w:rPr>
        <w:t>+</w:t>
      </w:r>
      <w:r>
        <w:rPr>
          <w:rFonts w:hint="eastAsia" w:ascii="仿宋" w:hAnsi="仿宋" w:eastAsia="仿宋" w:cs="仿宋"/>
          <w:color w:val="666666"/>
          <w:sz w:val="21"/>
          <w:szCs w:val="21"/>
          <w:bdr w:val="none" w:color="auto" w:sz="0" w:space="0"/>
          <w:shd w:val="clear" w:fill="FFFFFF"/>
        </w:rPr>
        <w:t>报考专业</w:t>
      </w:r>
      <w:r>
        <w:rPr>
          <w:rFonts w:hint="default" w:ascii="Calibri" w:hAnsi="Calibri" w:eastAsia="仿宋" w:cs="Calibri"/>
          <w:color w:val="666666"/>
          <w:sz w:val="21"/>
          <w:szCs w:val="21"/>
          <w:bdr w:val="none" w:color="auto" w:sz="0" w:space="0"/>
          <w:shd w:val="clear" w:fill="FFFFFF"/>
        </w:rPr>
        <w:t>+</w:t>
      </w:r>
      <w:r>
        <w:rPr>
          <w:rFonts w:hint="eastAsia" w:ascii="仿宋" w:hAnsi="仿宋" w:eastAsia="仿宋" w:cs="仿宋"/>
          <w:color w:val="666666"/>
          <w:sz w:val="21"/>
          <w:szCs w:val="21"/>
          <w:bdr w:val="none" w:color="auto" w:sz="0" w:space="0"/>
          <w:shd w:val="clear" w:fill="FFFFFF"/>
        </w:rPr>
        <w:t>考生号</w:t>
      </w:r>
      <w:r>
        <w:rPr>
          <w:rFonts w:hint="default" w:ascii="Calibri" w:hAnsi="Calibri" w:eastAsia="仿宋" w:cs="Calibri"/>
          <w:color w:val="666666"/>
          <w:sz w:val="21"/>
          <w:szCs w:val="21"/>
          <w:bdr w:val="none" w:color="auto" w:sz="0" w:space="0"/>
          <w:shd w:val="clear" w:fill="FFFFFF"/>
        </w:rPr>
        <w:t>+</w:t>
      </w:r>
      <w:r>
        <w:rPr>
          <w:rFonts w:hint="eastAsia" w:ascii="仿宋" w:hAnsi="仿宋" w:eastAsia="仿宋" w:cs="仿宋"/>
          <w:color w:val="666666"/>
          <w:sz w:val="21"/>
          <w:szCs w:val="21"/>
          <w:bdr w:val="none" w:color="auto" w:sz="0" w:space="0"/>
          <w:shd w:val="clear" w:fill="FFFFFF"/>
        </w:rPr>
        <w:t>资格审查材料”命名，发送至</w:t>
      </w:r>
      <w:r>
        <w:rPr>
          <w:rFonts w:hint="default" w:ascii="Calibri" w:hAnsi="Calibri" w:eastAsia="仿宋" w:cs="Calibri"/>
          <w:color w:val="666666"/>
          <w:sz w:val="21"/>
          <w:szCs w:val="21"/>
          <w:bdr w:val="none" w:color="auto" w:sz="0" w:space="0"/>
          <w:shd w:val="clear" w:fill="FFFFFF"/>
        </w:rPr>
        <w:t>2324630349@qq.com</w:t>
      </w:r>
      <w:r>
        <w:rPr>
          <w:rFonts w:hint="eastAsia" w:ascii="仿宋" w:hAnsi="仿宋" w:eastAsia="仿宋" w:cs="仿宋"/>
          <w:color w:val="666666"/>
          <w:sz w:val="21"/>
          <w:szCs w:val="21"/>
          <w:bdr w:val="none" w:color="auto" w:sz="0" w:space="0"/>
        </w:rPr>
        <w:t>邮箱）</w:t>
      </w:r>
      <w:r>
        <w:rPr>
          <w:rFonts w:hint="eastAsia" w:ascii="仿宋" w:hAnsi="仿宋" w:eastAsia="仿宋" w:cs="仿宋"/>
          <w:color w:val="333333"/>
          <w:sz w:val="21"/>
          <w:szCs w:val="21"/>
          <w:bdr w:val="none" w:color="auto" w:sz="0" w:space="0"/>
        </w:rPr>
        <w:t>，未能通过资格审查或不能提交相关材料者不予复试。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4.确认“待录取”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复试通过并收到“待录取”通知的调剂考生，应在规定时间</w:t>
      </w:r>
      <w:r>
        <w:rPr>
          <w:rFonts w:hint="eastAsia" w:ascii="仿宋" w:hAnsi="仿宋" w:eastAsia="仿宋" w:cs="仿宋"/>
          <w:color w:val="666666"/>
          <w:sz w:val="21"/>
          <w:szCs w:val="21"/>
          <w:bdr w:val="none" w:color="auto" w:sz="0" w:space="0"/>
        </w:rPr>
        <w:t>（12小时）</w:t>
      </w:r>
      <w:r>
        <w:rPr>
          <w:rFonts w:hint="eastAsia" w:ascii="仿宋" w:hAnsi="仿宋" w:eastAsia="仿宋" w:cs="仿宋"/>
          <w:color w:val="333333"/>
          <w:sz w:val="21"/>
          <w:szCs w:val="21"/>
          <w:bdr w:val="none" w:color="auto" w:sz="0" w:space="0"/>
        </w:rPr>
        <w:t>内登录研招网确认“待录取”，</w:t>
      </w:r>
      <w:r>
        <w:rPr>
          <w:rFonts w:hint="eastAsia" w:ascii="仿宋" w:hAnsi="仿宋" w:eastAsia="仿宋" w:cs="仿宋"/>
          <w:color w:val="666666"/>
          <w:sz w:val="21"/>
          <w:szCs w:val="21"/>
          <w:bdr w:val="none" w:color="auto" w:sz="0" w:space="0"/>
        </w:rPr>
        <w:t>确认录取后不得更改</w:t>
      </w:r>
      <w:r>
        <w:rPr>
          <w:rFonts w:hint="eastAsia" w:ascii="仿宋" w:hAnsi="仿宋" w:eastAsia="仿宋" w:cs="仿宋"/>
          <w:color w:val="333333"/>
          <w:sz w:val="21"/>
          <w:szCs w:val="21"/>
          <w:bdr w:val="none" w:color="auto" w:sz="0" w:space="0"/>
        </w:rPr>
        <w:t>。未按要求确认“待录取”，视为自动放弃。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Style w:val="7"/>
          <w:rFonts w:hint="eastAsia" w:ascii="仿宋" w:hAnsi="仿宋" w:eastAsia="仿宋" w:cs="仿宋"/>
          <w:color w:val="333333"/>
          <w:sz w:val="21"/>
          <w:szCs w:val="21"/>
          <w:bdr w:val="none" w:color="auto" w:sz="0" w:space="0"/>
        </w:rPr>
        <w:t>四、其他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Fonts w:hint="eastAsia" w:ascii="仿宋" w:hAnsi="仿宋" w:eastAsia="仿宋" w:cs="仿宋"/>
          <w:color w:val="333333"/>
          <w:sz w:val="21"/>
          <w:szCs w:val="21"/>
          <w:bdr w:val="none" w:color="auto" w:sz="0" w:space="0"/>
        </w:rPr>
        <w:t>申请调剂考生应事先了解我校研究生招生复试录取工作办法、学院复试录取工作实施细则和调剂相关公告。未尽事宜，按上级部门有关文件和要求执行。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both"/>
        <w:rPr>
          <w:color w:val="666666"/>
          <w:sz w:val="14"/>
          <w:szCs w:val="14"/>
        </w:rPr>
      </w:pPr>
      <w:r>
        <w:rPr>
          <w:rStyle w:val="7"/>
          <w:rFonts w:hint="eastAsia" w:ascii="仿宋" w:hAnsi="仿宋" w:eastAsia="仿宋" w:cs="仿宋"/>
          <w:color w:val="333333"/>
          <w:sz w:val="21"/>
          <w:szCs w:val="21"/>
          <w:bdr w:val="none" w:color="auto" w:sz="0" w:space="0"/>
        </w:rPr>
        <w:t>五、复试日程安排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00" w:lineRule="atLeast"/>
        <w:ind w:left="0" w:right="0" w:firstLine="420"/>
        <w:jc w:val="center"/>
        <w:rPr>
          <w:color w:val="666666"/>
          <w:sz w:val="14"/>
          <w:szCs w:val="14"/>
        </w:rPr>
      </w:pPr>
      <w:r>
        <w:rPr>
          <w:color w:val="666666"/>
          <w:sz w:val="14"/>
          <w:szCs w:val="14"/>
          <w:bdr w:val="none" w:color="auto" w:sz="0" w:space="0"/>
        </w:rPr>
        <w:drawing>
          <wp:inline distT="0" distB="0" distL="114300" distR="114300">
            <wp:extent cx="5715000" cy="4467225"/>
            <wp:effectExtent l="0" t="0" r="0" b="317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715000" cy="44672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rPr>
          <w:color w:val="666666"/>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right"/>
        <w:rPr>
          <w:color w:val="666666"/>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20"/>
        <w:jc w:val="right"/>
        <w:rPr>
          <w:color w:val="666666"/>
          <w:sz w:val="14"/>
          <w:szCs w:val="14"/>
        </w:rPr>
      </w:pPr>
      <w:r>
        <w:rPr>
          <w:rFonts w:hint="eastAsia" w:ascii="仿宋" w:hAnsi="仿宋" w:eastAsia="仿宋" w:cs="仿宋"/>
          <w:color w:val="333333"/>
          <w:sz w:val="21"/>
          <w:szCs w:val="21"/>
          <w:bdr w:val="none" w:color="auto" w:sz="0" w:space="0"/>
        </w:rPr>
        <w:t>淮阴师范</w:t>
      </w:r>
      <w:r>
        <w:rPr>
          <w:rFonts w:hint="eastAsia" w:ascii="仿宋" w:hAnsi="仿宋" w:eastAsia="仿宋" w:cs="仿宋"/>
          <w:color w:val="666666"/>
          <w:sz w:val="21"/>
          <w:szCs w:val="21"/>
          <w:bdr w:val="none" w:color="auto" w:sz="0" w:space="0"/>
        </w:rPr>
        <w:t>学院教育科学学院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3630"/>
        <w:jc w:val="right"/>
        <w:rPr>
          <w:color w:val="666666"/>
          <w:sz w:val="14"/>
          <w:szCs w:val="14"/>
        </w:rPr>
      </w:pPr>
      <w:r>
        <w:rPr>
          <w:rFonts w:hint="eastAsia" w:ascii="仿宋" w:hAnsi="仿宋" w:eastAsia="仿宋" w:cs="仿宋"/>
          <w:color w:val="333333"/>
          <w:sz w:val="21"/>
          <w:szCs w:val="21"/>
          <w:bdr w:val="none" w:color="auto" w:sz="0" w:space="0"/>
        </w:rPr>
        <w:t>2023年4月4日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3630"/>
        <w:jc w:val="right"/>
        <w:rPr>
          <w:color w:val="666666"/>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20"/>
        <w:rPr>
          <w:color w:val="666666"/>
          <w:sz w:val="14"/>
          <w:szCs w:val="14"/>
        </w:rPr>
      </w:pPr>
      <w:r>
        <w:rPr>
          <w:rFonts w:hint="eastAsia" w:ascii="仿宋" w:hAnsi="仿宋" w:eastAsia="仿宋" w:cs="仿宋"/>
          <w:color w:val="666666"/>
          <w:sz w:val="19"/>
          <w:szCs w:val="19"/>
          <w:bdr w:val="none" w:color="auto" w:sz="0" w:space="0"/>
        </w:rPr>
        <w:t>附件：</w:t>
      </w:r>
      <w:r>
        <w:rPr>
          <w:rFonts w:hint="eastAsia" w:ascii="仿宋" w:hAnsi="仿宋" w:eastAsia="仿宋" w:cs="仿宋"/>
          <w:color w:val="auto"/>
          <w:sz w:val="19"/>
          <w:szCs w:val="19"/>
          <w:bdr w:val="none" w:color="auto" w:sz="0" w:space="0"/>
          <w:lang w:val="en-US"/>
        </w:rPr>
        <w:t>1.淮阴师范学院2023年招收硕士研究生复试录取办法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560"/>
        <w:rPr>
          <w:color w:val="666666"/>
          <w:sz w:val="14"/>
          <w:szCs w:val="14"/>
        </w:rPr>
      </w:pPr>
      <w:r>
        <w:rPr>
          <w:rFonts w:hint="eastAsia" w:ascii="仿宋" w:hAnsi="仿宋" w:eastAsia="仿宋" w:cs="仿宋"/>
          <w:color w:val="auto"/>
          <w:sz w:val="19"/>
          <w:szCs w:val="19"/>
          <w:bdr w:val="none" w:color="auto" w:sz="0" w:space="0"/>
          <w:lang w:val="en-US"/>
        </w:rPr>
        <w:t>2.考生诚信复试承诺书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560"/>
        <w:rPr>
          <w:color w:val="666666"/>
          <w:sz w:val="14"/>
          <w:szCs w:val="14"/>
        </w:rPr>
      </w:pPr>
      <w:r>
        <w:rPr>
          <w:rFonts w:hint="eastAsia" w:ascii="仿宋" w:hAnsi="仿宋" w:eastAsia="仿宋" w:cs="仿宋"/>
          <w:color w:val="auto"/>
          <w:sz w:val="19"/>
          <w:szCs w:val="19"/>
          <w:bdr w:val="none" w:color="auto" w:sz="0" w:space="0"/>
          <w:lang w:val="en-US"/>
        </w:rPr>
        <w:t>3.思想政治品德考核表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560"/>
        <w:rPr>
          <w:color w:val="666666"/>
          <w:sz w:val="14"/>
          <w:szCs w:val="14"/>
        </w:rPr>
      </w:pPr>
      <w:r>
        <w:rPr>
          <w:rFonts w:hint="eastAsia" w:ascii="仿宋" w:hAnsi="仿宋" w:eastAsia="仿宋" w:cs="仿宋"/>
          <w:color w:val="auto"/>
          <w:sz w:val="19"/>
          <w:szCs w:val="19"/>
          <w:bdr w:val="none" w:color="auto" w:sz="0" w:space="0"/>
          <w:lang w:val="en-US"/>
        </w:rPr>
        <w:t>4.在职公函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560"/>
        <w:rPr>
          <w:color w:val="666666"/>
          <w:sz w:val="14"/>
          <w:szCs w:val="14"/>
        </w:rPr>
      </w:pPr>
      <w:r>
        <w:rPr>
          <w:rFonts w:hint="eastAsia" w:ascii="仿宋" w:hAnsi="仿宋" w:eastAsia="仿宋" w:cs="仿宋"/>
          <w:color w:val="auto"/>
          <w:sz w:val="19"/>
          <w:szCs w:val="19"/>
          <w:bdr w:val="none" w:color="auto" w:sz="0" w:space="0"/>
          <w:lang w:val="en-US"/>
        </w:rPr>
        <w:t>5.定向培养协议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560"/>
        <w:jc w:val="both"/>
        <w:rPr>
          <w:color w:val="666666"/>
          <w:sz w:val="14"/>
          <w:szCs w:val="14"/>
        </w:rPr>
      </w:pPr>
      <w:r>
        <w:rPr>
          <w:rFonts w:hint="eastAsia" w:ascii="仿宋" w:hAnsi="仿宋" w:eastAsia="仿宋" w:cs="仿宋"/>
          <w:color w:val="auto"/>
          <w:sz w:val="19"/>
          <w:szCs w:val="19"/>
          <w:bdr w:val="none" w:color="auto" w:sz="0" w:space="0"/>
          <w:lang w:val="en-US"/>
        </w:rPr>
        <w:t>6.复试资格审查承诺书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3630"/>
        <w:jc w:val="right"/>
        <w:rPr>
          <w:color w:val="666666"/>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 w:beforeAutospacing="0" w:after="0" w:afterAutospacing="0" w:line="370" w:lineRule="atLeast"/>
        <w:ind w:left="0" w:right="0" w:firstLine="430"/>
        <w:jc w:val="right"/>
        <w:rPr>
          <w:color w:val="666666"/>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D60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983</Words>
  <Characters>1078</Characters>
  <Lines>0</Lines>
  <Paragraphs>0</Paragraphs>
  <TotalTime>0</TotalTime>
  <ScaleCrop>false</ScaleCrop>
  <LinksUpToDate>false</LinksUpToDate>
  <CharactersWithSpaces>1078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2023-05-11T12:30:26Z</dcterms:created>
  <dc:creator>Administrator</dc:creator>
  <cp:lastModifiedBy>王英</cp:lastModifiedBy>
  <dcterms:modified xsi:type="dcterms:W3CDTF">2023-05-11T12:30:46Z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C857C8956BB14D3194E0B5D9045A8FCF</vt:lpwstr>
  </property>
</Properties>
</file>