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1" w:name="_GoBack"/>
      <w:r>
        <w:rPr>
          <w:b w:val="0"/>
          <w:bCs w:val="0"/>
          <w:i w:val="0"/>
          <w:iCs w:val="0"/>
          <w:caps w:val="0"/>
          <w:color w:val="000000"/>
          <w:spacing w:val="0"/>
          <w:sz w:val="24"/>
          <w:szCs w:val="24"/>
          <w:bdr w:val="none" w:color="auto" w:sz="0" w:space="0"/>
        </w:rPr>
        <w:t>淮阴师范学院生命科学学院2023年硕士研究生招生接收调剂公告</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rFonts w:ascii="Calibri" w:hAnsi="Calibri" w:cs="Calibri"/>
          <w:color w:val="999999"/>
          <w:sz w:val="14"/>
          <w:szCs w:val="14"/>
        </w:rPr>
      </w:pPr>
      <w:r>
        <w:rPr>
          <w:rFonts w:hint="default" w:ascii="Calibri" w:hAnsi="Calibri" w:eastAsia="微软雅黑" w:cs="Calibri"/>
          <w:i w:val="0"/>
          <w:iCs w:val="0"/>
          <w:caps w:val="0"/>
          <w:color w:val="999999"/>
          <w:spacing w:val="0"/>
          <w:sz w:val="14"/>
          <w:szCs w:val="14"/>
          <w:bdr w:val="none" w:color="auto" w:sz="0" w:space="0"/>
        </w:rPr>
        <w:t>编辑：强倩 时间：23-04-04 15:33 浏览次数：874 来源：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ascii="仿宋" w:hAnsi="仿宋" w:eastAsia="仿宋" w:cs="仿宋"/>
          <w:i w:val="0"/>
          <w:iCs w:val="0"/>
          <w:caps w:val="0"/>
          <w:color w:val="000000"/>
          <w:spacing w:val="0"/>
          <w:sz w:val="32"/>
          <w:szCs w:val="32"/>
          <w:bdr w:val="none" w:color="auto" w:sz="0" w:space="0"/>
        </w:rPr>
        <w:t>根据江苏省教育考试院和学校相关文件规定，结合学院</w:t>
      </w:r>
      <w:r>
        <w:rPr>
          <w:rFonts w:hint="eastAsia" w:ascii="仿宋" w:hAnsi="仿宋" w:eastAsia="仿宋" w:cs="仿宋"/>
          <w:i w:val="0"/>
          <w:iCs w:val="0"/>
          <w:caps w:val="0"/>
          <w:color w:val="000000"/>
          <w:spacing w:val="0"/>
          <w:sz w:val="32"/>
          <w:szCs w:val="32"/>
          <w:bdr w:val="none" w:color="auto" w:sz="0" w:space="0"/>
          <w:lang w:val="en-US"/>
        </w:rPr>
        <w:t>2023</w:t>
      </w:r>
      <w:r>
        <w:rPr>
          <w:rFonts w:hint="eastAsia" w:ascii="仿宋" w:hAnsi="仿宋" w:eastAsia="仿宋" w:cs="仿宋"/>
          <w:i w:val="0"/>
          <w:iCs w:val="0"/>
          <w:caps w:val="0"/>
          <w:color w:val="000000"/>
          <w:spacing w:val="0"/>
          <w:sz w:val="32"/>
          <w:szCs w:val="32"/>
          <w:bdr w:val="none" w:color="auto" w:sz="0" w:space="0"/>
        </w:rPr>
        <w:t>年硕士研究生招生考试一志愿复试录取工作实际，现将学院</w:t>
      </w:r>
      <w:r>
        <w:rPr>
          <w:rFonts w:hint="eastAsia" w:ascii="仿宋" w:hAnsi="仿宋" w:eastAsia="仿宋" w:cs="仿宋"/>
          <w:i w:val="0"/>
          <w:iCs w:val="0"/>
          <w:caps w:val="0"/>
          <w:color w:val="000000"/>
          <w:spacing w:val="0"/>
          <w:sz w:val="32"/>
          <w:szCs w:val="32"/>
          <w:bdr w:val="none" w:color="auto" w:sz="0" w:space="0"/>
          <w:lang w:val="en-US"/>
        </w:rPr>
        <w:t>2023</w:t>
      </w:r>
      <w:r>
        <w:rPr>
          <w:rFonts w:hint="eastAsia" w:ascii="仿宋" w:hAnsi="仿宋" w:eastAsia="仿宋" w:cs="仿宋"/>
          <w:i w:val="0"/>
          <w:iCs w:val="0"/>
          <w:caps w:val="0"/>
          <w:color w:val="000000"/>
          <w:spacing w:val="0"/>
          <w:sz w:val="32"/>
          <w:szCs w:val="32"/>
          <w:bdr w:val="none" w:color="auto" w:sz="0" w:space="0"/>
        </w:rPr>
        <w:t>年硕士研究生调剂复试相关事项公告如下。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3"/>
        <w:jc w:val="both"/>
        <w:rPr>
          <w:rFonts w:hint="default" w:ascii="Calibri" w:hAnsi="Calibri" w:cs="Calibri"/>
          <w:sz w:val="24"/>
          <w:szCs w:val="24"/>
        </w:rPr>
      </w:pPr>
      <w:r>
        <w:rPr>
          <w:rStyle w:val="7"/>
          <w:rFonts w:hint="eastAsia" w:ascii="仿宋" w:hAnsi="仿宋" w:eastAsia="仿宋" w:cs="仿宋"/>
          <w:i w:val="0"/>
          <w:iCs w:val="0"/>
          <w:caps w:val="0"/>
          <w:color w:val="000000"/>
          <w:spacing w:val="0"/>
          <w:sz w:val="32"/>
          <w:szCs w:val="32"/>
          <w:bdr w:val="none" w:color="auto" w:sz="0" w:space="0"/>
        </w:rPr>
        <w:t>一、调剂基本要求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000000"/>
          <w:spacing w:val="0"/>
          <w:sz w:val="32"/>
          <w:szCs w:val="32"/>
          <w:bdr w:val="none" w:color="auto" w:sz="0" w:space="0"/>
          <w:lang w:val="en-US"/>
        </w:rPr>
        <w:t>1.</w:t>
      </w:r>
      <w:r>
        <w:rPr>
          <w:rFonts w:hint="eastAsia" w:ascii="仿宋" w:hAnsi="仿宋" w:eastAsia="仿宋" w:cs="仿宋"/>
          <w:i w:val="0"/>
          <w:iCs w:val="0"/>
          <w:caps w:val="0"/>
          <w:color w:val="000000"/>
          <w:spacing w:val="0"/>
          <w:sz w:val="32"/>
          <w:szCs w:val="32"/>
          <w:bdr w:val="none" w:color="auto" w:sz="0" w:space="0"/>
        </w:rPr>
        <w:t>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000000"/>
          <w:spacing w:val="0"/>
          <w:sz w:val="32"/>
          <w:szCs w:val="32"/>
          <w:bdr w:val="none" w:color="auto" w:sz="0" w:space="0"/>
          <w:lang w:val="en-US"/>
        </w:rPr>
        <w:t>2.</w:t>
      </w:r>
      <w:r>
        <w:rPr>
          <w:rFonts w:hint="eastAsia" w:ascii="仿宋" w:hAnsi="仿宋" w:eastAsia="仿宋" w:cs="仿宋"/>
          <w:i w:val="0"/>
          <w:iCs w:val="0"/>
          <w:caps w:val="0"/>
          <w:color w:val="000000"/>
          <w:spacing w:val="0"/>
          <w:sz w:val="32"/>
          <w:szCs w:val="32"/>
          <w:bdr w:val="none" w:color="auto" w:sz="0" w:space="0"/>
        </w:rPr>
        <w:t>初试成绩：符合第一志愿报考专业在一区的</w:t>
      </w:r>
      <w:r>
        <w:rPr>
          <w:rFonts w:hint="eastAsia" w:ascii="仿宋" w:hAnsi="仿宋" w:eastAsia="仿宋" w:cs="仿宋"/>
          <w:i w:val="0"/>
          <w:iCs w:val="0"/>
          <w:caps w:val="0"/>
          <w:color w:val="000000"/>
          <w:spacing w:val="0"/>
          <w:sz w:val="32"/>
          <w:szCs w:val="32"/>
          <w:bdr w:val="none" w:color="auto" w:sz="0" w:space="0"/>
          <w:lang w:val="en-US"/>
        </w:rPr>
        <w:t>2023</w:t>
      </w:r>
      <w:r>
        <w:rPr>
          <w:rFonts w:hint="eastAsia" w:ascii="仿宋" w:hAnsi="仿宋" w:eastAsia="仿宋" w:cs="仿宋"/>
          <w:i w:val="0"/>
          <w:iCs w:val="0"/>
          <w:caps w:val="0"/>
          <w:color w:val="000000"/>
          <w:spacing w:val="0"/>
          <w:sz w:val="32"/>
          <w:szCs w:val="32"/>
          <w:bdr w:val="none" w:color="auto" w:sz="0" w:space="0"/>
        </w:rPr>
        <w:t>年国家分数线。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000000"/>
          <w:spacing w:val="0"/>
          <w:sz w:val="32"/>
          <w:szCs w:val="32"/>
          <w:bdr w:val="none" w:color="auto" w:sz="0" w:space="0"/>
          <w:lang w:val="en-US"/>
        </w:rPr>
        <w:t>3.</w:t>
      </w:r>
      <w:r>
        <w:rPr>
          <w:rFonts w:hint="eastAsia" w:ascii="仿宋" w:hAnsi="仿宋" w:eastAsia="仿宋" w:cs="仿宋"/>
          <w:i w:val="0"/>
          <w:iCs w:val="0"/>
          <w:caps w:val="0"/>
          <w:color w:val="000000"/>
          <w:spacing w:val="0"/>
          <w:sz w:val="32"/>
          <w:szCs w:val="32"/>
          <w:bdr w:val="none" w:color="auto" w:sz="0" w:space="0"/>
        </w:rPr>
        <w:t>专业要求：调入专业与第一志愿报考专业相同或相近，应在同一个学科门类内进行调剂。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000000"/>
          <w:spacing w:val="0"/>
          <w:sz w:val="32"/>
          <w:szCs w:val="32"/>
          <w:bdr w:val="none" w:color="auto" w:sz="0" w:space="0"/>
          <w:lang w:val="en-US"/>
        </w:rPr>
        <w:t>4.</w:t>
      </w:r>
      <w:r>
        <w:rPr>
          <w:rFonts w:hint="eastAsia" w:ascii="仿宋" w:hAnsi="仿宋" w:eastAsia="仿宋" w:cs="仿宋"/>
          <w:i w:val="0"/>
          <w:iCs w:val="0"/>
          <w:caps w:val="0"/>
          <w:color w:val="000000"/>
          <w:spacing w:val="0"/>
          <w:sz w:val="32"/>
          <w:szCs w:val="32"/>
          <w:bdr w:val="none" w:color="auto" w:sz="0" w:space="0"/>
        </w:rPr>
        <w:t>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000000"/>
          <w:spacing w:val="0"/>
          <w:sz w:val="32"/>
          <w:szCs w:val="32"/>
          <w:bdr w:val="none" w:color="auto" w:sz="0" w:space="0"/>
        </w:rPr>
        <w:t>调剂考生须保证学籍、学历等资格审核信息的真实准确，若出现学籍学历等相关问题导致不能录取，将由考生本人承担全部责任；调剂考生均须通过“全国硕士生招生调剂服务系统”（下称“调剂服务系统”）进行调剂志愿填报，否则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312" w:afterAutospacing="0" w:line="560" w:lineRule="atLeast"/>
        <w:ind w:left="0" w:right="0" w:firstLine="643"/>
        <w:jc w:val="both"/>
        <w:rPr>
          <w:rFonts w:hint="default" w:ascii="Calibri" w:hAnsi="Calibri" w:cs="Calibri"/>
          <w:sz w:val="24"/>
          <w:szCs w:val="24"/>
        </w:rPr>
      </w:pPr>
      <w:r>
        <w:rPr>
          <w:rStyle w:val="7"/>
          <w:rFonts w:hint="eastAsia" w:ascii="仿宋" w:hAnsi="仿宋" w:eastAsia="仿宋" w:cs="仿宋"/>
          <w:i w:val="0"/>
          <w:iCs w:val="0"/>
          <w:caps w:val="0"/>
          <w:color w:val="000000"/>
          <w:spacing w:val="0"/>
          <w:sz w:val="32"/>
          <w:szCs w:val="32"/>
          <w:bdr w:val="none" w:color="auto" w:sz="0" w:space="0"/>
        </w:rPr>
        <w:t>二、接收调剂专业</w:t>
      </w:r>
    </w:p>
    <w:tbl>
      <w:tblPr>
        <w:tblW w:w="6650" w:type="dxa"/>
        <w:jc w:val="center"/>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237"/>
        <w:gridCol w:w="1199"/>
        <w:gridCol w:w="1252"/>
        <w:gridCol w:w="962"/>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648" w:hRule="atLeast"/>
          <w:jc w:val="center"/>
        </w:trPr>
        <w:tc>
          <w:tcPr>
            <w:tcW w:w="3593" w:type="dxa"/>
            <w:tcBorders>
              <w:top w:val="single" w:color="000000" w:sz="8" w:space="0"/>
              <w:left w:val="single" w:color="000000" w:sz="8" w:space="0"/>
              <w:bottom w:val="single" w:color="000000" w:sz="8" w:space="0"/>
              <w:right w:val="single" w:color="000000" w:sz="8"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rFonts w:hint="default" w:ascii="Calibri" w:hAnsi="Calibri" w:cs="Calibri"/>
                <w:sz w:val="24"/>
                <w:szCs w:val="24"/>
              </w:rPr>
            </w:pPr>
            <w:r>
              <w:rPr>
                <w:rFonts w:hint="eastAsia" w:ascii="仿宋" w:hAnsi="仿宋" w:eastAsia="仿宋" w:cs="仿宋"/>
                <w:color w:val="000000"/>
                <w:sz w:val="24"/>
                <w:szCs w:val="24"/>
                <w:bdr w:val="none" w:color="auto" w:sz="0" w:space="0"/>
              </w:rPr>
              <w:t>学院</w:t>
            </w:r>
          </w:p>
        </w:tc>
        <w:tc>
          <w:tcPr>
            <w:tcW w:w="1446"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rFonts w:hint="default" w:ascii="Calibri" w:hAnsi="Calibri" w:cs="Calibri"/>
                <w:sz w:val="24"/>
                <w:szCs w:val="24"/>
              </w:rPr>
            </w:pPr>
            <w:r>
              <w:rPr>
                <w:rFonts w:hint="eastAsia" w:ascii="仿宋" w:hAnsi="仿宋" w:eastAsia="仿宋" w:cs="仿宋"/>
                <w:color w:val="000000"/>
                <w:sz w:val="24"/>
                <w:szCs w:val="24"/>
                <w:bdr w:val="none" w:color="auto" w:sz="0" w:space="0"/>
              </w:rPr>
              <w:t>专业代码</w:t>
            </w:r>
          </w:p>
        </w:tc>
        <w:tc>
          <w:tcPr>
            <w:tcW w:w="1991"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rFonts w:hint="default" w:ascii="Calibri" w:hAnsi="Calibri" w:cs="Calibri"/>
                <w:sz w:val="24"/>
                <w:szCs w:val="24"/>
              </w:rPr>
            </w:pPr>
            <w:r>
              <w:rPr>
                <w:rFonts w:hint="eastAsia" w:ascii="仿宋" w:hAnsi="仿宋" w:eastAsia="仿宋" w:cs="仿宋"/>
                <w:color w:val="000000"/>
                <w:sz w:val="24"/>
                <w:szCs w:val="24"/>
                <w:bdr w:val="none" w:color="auto" w:sz="0" w:space="0"/>
              </w:rPr>
              <w:t>专业名称</w:t>
            </w:r>
          </w:p>
        </w:tc>
        <w:tc>
          <w:tcPr>
            <w:tcW w:w="1434"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rFonts w:hint="default" w:ascii="Calibri" w:hAnsi="Calibri" w:cs="Calibri"/>
                <w:sz w:val="24"/>
                <w:szCs w:val="24"/>
              </w:rPr>
            </w:pPr>
            <w:r>
              <w:rPr>
                <w:rFonts w:hint="eastAsia" w:ascii="仿宋" w:hAnsi="仿宋" w:eastAsia="仿宋" w:cs="仿宋"/>
                <w:color w:val="000000"/>
                <w:sz w:val="24"/>
                <w:szCs w:val="24"/>
                <w:bdr w:val="none" w:color="auto" w:sz="0" w:space="0"/>
              </w:rPr>
              <w:t>学习方式</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960" w:hRule="atLeast"/>
          <w:jc w:val="center"/>
        </w:trPr>
        <w:tc>
          <w:tcPr>
            <w:tcW w:w="3593"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center"/>
              <w:rPr>
                <w:rFonts w:hint="default" w:ascii="Calibri" w:hAnsi="Calibri" w:cs="Calibri"/>
                <w:sz w:val="24"/>
                <w:szCs w:val="24"/>
              </w:rPr>
            </w:pPr>
            <w:r>
              <w:rPr>
                <w:rFonts w:hint="eastAsia" w:ascii="仿宋" w:hAnsi="仿宋" w:eastAsia="仿宋" w:cs="仿宋"/>
                <w:sz w:val="24"/>
                <w:szCs w:val="24"/>
                <w:bdr w:val="none" w:color="auto" w:sz="0" w:space="0"/>
              </w:rPr>
              <w:t>生命科学学院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center"/>
              <w:rPr>
                <w:rFonts w:hint="default" w:ascii="Calibri" w:hAnsi="Calibri" w:cs="Calibri"/>
                <w:sz w:val="24"/>
                <w:szCs w:val="24"/>
              </w:rPr>
            </w:pPr>
            <w:r>
              <w:rPr>
                <w:rFonts w:hint="eastAsia" w:ascii="仿宋" w:hAnsi="仿宋" w:eastAsia="仿宋" w:cs="仿宋"/>
                <w:sz w:val="24"/>
                <w:szCs w:val="24"/>
                <w:bdr w:val="none" w:color="auto" w:sz="0" w:space="0"/>
                <w:lang w:val="en-US"/>
              </w:rPr>
              <w:t>https://sw.hytc.edu.cn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center"/>
              <w:rPr>
                <w:rFonts w:hint="default" w:ascii="Calibri" w:hAnsi="Calibri" w:cs="Calibri"/>
                <w:sz w:val="24"/>
                <w:szCs w:val="24"/>
              </w:rPr>
            </w:pPr>
            <w:r>
              <w:rPr>
                <w:rFonts w:hint="eastAsia" w:ascii="仿宋" w:hAnsi="仿宋" w:eastAsia="仿宋" w:cs="仿宋"/>
                <w:sz w:val="24"/>
                <w:szCs w:val="24"/>
                <w:bdr w:val="none" w:color="auto" w:sz="0" w:space="0"/>
                <w:lang w:val="en-US"/>
              </w:rPr>
              <w:t>0517-83525990</w:t>
            </w:r>
          </w:p>
        </w:tc>
        <w:tc>
          <w:tcPr>
            <w:tcW w:w="1446" w:type="dxa"/>
            <w:tcBorders>
              <w:top w:val="nil"/>
              <w:left w:val="nil"/>
              <w:bottom w:val="single" w:color="000000" w:sz="8" w:space="0"/>
              <w:right w:val="single" w:color="000000" w:sz="8"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center"/>
              <w:rPr>
                <w:rFonts w:hint="default" w:ascii="Calibri" w:hAnsi="Calibri" w:cs="Calibri"/>
                <w:sz w:val="24"/>
                <w:szCs w:val="24"/>
              </w:rPr>
            </w:pPr>
            <w:r>
              <w:rPr>
                <w:rFonts w:hint="eastAsia" w:ascii="仿宋" w:hAnsi="仿宋" w:eastAsia="仿宋" w:cs="仿宋"/>
                <w:sz w:val="24"/>
                <w:szCs w:val="24"/>
                <w:bdr w:val="none" w:color="auto" w:sz="0" w:space="0"/>
                <w:lang w:val="en-US"/>
              </w:rPr>
              <w:t>086001</w:t>
            </w:r>
          </w:p>
        </w:tc>
        <w:tc>
          <w:tcPr>
            <w:tcW w:w="1991" w:type="dxa"/>
            <w:tcBorders>
              <w:top w:val="nil"/>
              <w:left w:val="nil"/>
              <w:bottom w:val="single" w:color="000000" w:sz="8" w:space="0"/>
              <w:right w:val="single" w:color="000000" w:sz="8" w:space="0"/>
            </w:tcBorders>
            <w:shd w:val="clear"/>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center"/>
              <w:rPr>
                <w:rFonts w:hint="default" w:ascii="Calibri" w:hAnsi="Calibri" w:cs="Calibri"/>
                <w:sz w:val="24"/>
                <w:szCs w:val="24"/>
              </w:rPr>
            </w:pPr>
            <w:r>
              <w:rPr>
                <w:rFonts w:hint="eastAsia" w:ascii="仿宋" w:hAnsi="仿宋" w:eastAsia="仿宋" w:cs="仿宋"/>
                <w:sz w:val="24"/>
                <w:szCs w:val="24"/>
                <w:bdr w:val="none" w:color="auto" w:sz="0" w:space="0"/>
              </w:rPr>
              <w:t>生物技术与工程</w:t>
            </w:r>
          </w:p>
        </w:tc>
        <w:tc>
          <w:tcPr>
            <w:tcW w:w="1434" w:type="dxa"/>
            <w:tcBorders>
              <w:top w:val="nil"/>
              <w:left w:val="nil"/>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textAlignment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Style w:val="7"/>
          <w:rFonts w:hint="eastAsia" w:ascii="仿宋" w:hAnsi="仿宋" w:eastAsia="仿宋" w:cs="仿宋"/>
          <w:b w:val="0"/>
          <w:bCs w:val="0"/>
          <w:i w:val="0"/>
          <w:iCs w:val="0"/>
          <w:caps w:val="0"/>
          <w:color w:val="333333"/>
          <w:spacing w:val="0"/>
          <w:sz w:val="32"/>
          <w:szCs w:val="32"/>
          <w:bdr w:val="none" w:color="auto" w:sz="0" w:space="0"/>
        </w:rPr>
        <w:t>具体缺额信息以“全国硕士生招生调剂服务系统”公布为准。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3"/>
        <w:jc w:val="both"/>
        <w:rPr>
          <w:rFonts w:hint="default" w:ascii="Calibri" w:hAnsi="Calibri" w:cs="Calibri"/>
          <w:sz w:val="24"/>
          <w:szCs w:val="24"/>
        </w:rPr>
      </w:pPr>
      <w:r>
        <w:rPr>
          <w:rStyle w:val="7"/>
          <w:rFonts w:hint="eastAsia" w:ascii="仿宋" w:hAnsi="仿宋" w:eastAsia="仿宋" w:cs="仿宋"/>
          <w:i w:val="0"/>
          <w:iCs w:val="0"/>
          <w:caps w:val="0"/>
          <w:color w:val="333333"/>
          <w:spacing w:val="0"/>
          <w:sz w:val="32"/>
          <w:szCs w:val="32"/>
          <w:bdr w:val="none" w:color="auto" w:sz="0" w:space="0"/>
        </w:rPr>
        <w:t>三、调剂复试程序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lang w:val="en-US"/>
        </w:rPr>
        <w:t>1.</w:t>
      </w:r>
      <w:r>
        <w:rPr>
          <w:rFonts w:hint="eastAsia" w:ascii="仿宋" w:hAnsi="仿宋" w:eastAsia="仿宋" w:cs="仿宋"/>
          <w:i w:val="0"/>
          <w:iCs w:val="0"/>
          <w:caps w:val="0"/>
          <w:color w:val="333333"/>
          <w:spacing w:val="0"/>
          <w:sz w:val="32"/>
          <w:szCs w:val="32"/>
          <w:bdr w:val="none" w:color="auto" w:sz="0" w:space="0"/>
        </w:rPr>
        <w:t>系统填报志愿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3"/>
        <w:jc w:val="both"/>
        <w:rPr>
          <w:rFonts w:hint="default" w:ascii="Calibri" w:hAnsi="Calibri" w:cs="Calibri"/>
          <w:sz w:val="24"/>
          <w:szCs w:val="24"/>
        </w:rPr>
      </w:pPr>
      <w:r>
        <w:rPr>
          <w:rStyle w:val="7"/>
          <w:rFonts w:hint="eastAsia" w:ascii="仿宋" w:hAnsi="仿宋" w:eastAsia="仿宋" w:cs="仿宋"/>
          <w:i w:val="0"/>
          <w:iCs w:val="0"/>
          <w:caps w:val="0"/>
          <w:color w:val="333333"/>
          <w:spacing w:val="0"/>
          <w:sz w:val="32"/>
          <w:szCs w:val="32"/>
          <w:bdr w:val="none" w:color="auto" w:sz="0" w:space="0"/>
        </w:rPr>
        <w:t>首次开放调剂系统时间为</w:t>
      </w:r>
      <w:r>
        <w:rPr>
          <w:rStyle w:val="7"/>
          <w:rFonts w:hint="eastAsia" w:ascii="仿宋" w:hAnsi="仿宋" w:eastAsia="仿宋" w:cs="仿宋"/>
          <w:i w:val="0"/>
          <w:iCs w:val="0"/>
          <w:caps w:val="0"/>
          <w:color w:val="000000"/>
          <w:spacing w:val="0"/>
          <w:sz w:val="32"/>
          <w:szCs w:val="32"/>
          <w:bdr w:val="none" w:color="auto" w:sz="0" w:space="0"/>
          <w:lang w:val="en-US"/>
        </w:rPr>
        <w:t>2023</w:t>
      </w:r>
      <w:r>
        <w:rPr>
          <w:rStyle w:val="7"/>
          <w:rFonts w:hint="eastAsia" w:ascii="仿宋" w:hAnsi="仿宋" w:eastAsia="仿宋" w:cs="仿宋"/>
          <w:i w:val="0"/>
          <w:iCs w:val="0"/>
          <w:caps w:val="0"/>
          <w:color w:val="000000"/>
          <w:spacing w:val="0"/>
          <w:sz w:val="32"/>
          <w:szCs w:val="32"/>
          <w:bdr w:val="none" w:color="auto" w:sz="0" w:space="0"/>
        </w:rPr>
        <w:t>年</w:t>
      </w:r>
      <w:r>
        <w:rPr>
          <w:rStyle w:val="7"/>
          <w:rFonts w:hint="eastAsia" w:ascii="仿宋" w:hAnsi="仿宋" w:eastAsia="仿宋" w:cs="仿宋"/>
          <w:i w:val="0"/>
          <w:iCs w:val="0"/>
          <w:caps w:val="0"/>
          <w:color w:val="000000"/>
          <w:spacing w:val="0"/>
          <w:sz w:val="32"/>
          <w:szCs w:val="32"/>
          <w:bdr w:val="none" w:color="auto" w:sz="0" w:space="0"/>
          <w:lang w:val="en-US"/>
        </w:rPr>
        <w:t>4</w:t>
      </w:r>
      <w:r>
        <w:rPr>
          <w:rStyle w:val="7"/>
          <w:rFonts w:hint="eastAsia" w:ascii="仿宋" w:hAnsi="仿宋" w:eastAsia="仿宋" w:cs="仿宋"/>
          <w:i w:val="0"/>
          <w:iCs w:val="0"/>
          <w:caps w:val="0"/>
          <w:color w:val="000000"/>
          <w:spacing w:val="0"/>
          <w:sz w:val="32"/>
          <w:szCs w:val="32"/>
          <w:bdr w:val="none" w:color="auto" w:sz="0" w:space="0"/>
        </w:rPr>
        <w:t>月</w:t>
      </w:r>
      <w:r>
        <w:rPr>
          <w:rStyle w:val="7"/>
          <w:rFonts w:hint="eastAsia" w:ascii="仿宋" w:hAnsi="仿宋" w:eastAsia="仿宋" w:cs="仿宋"/>
          <w:i w:val="0"/>
          <w:iCs w:val="0"/>
          <w:caps w:val="0"/>
          <w:color w:val="000000"/>
          <w:spacing w:val="0"/>
          <w:sz w:val="32"/>
          <w:szCs w:val="32"/>
          <w:bdr w:val="none" w:color="auto" w:sz="0" w:space="0"/>
          <w:lang w:val="en-US"/>
        </w:rPr>
        <w:t>6</w:t>
      </w:r>
      <w:r>
        <w:rPr>
          <w:rStyle w:val="7"/>
          <w:rFonts w:hint="eastAsia" w:ascii="仿宋" w:hAnsi="仿宋" w:eastAsia="仿宋" w:cs="仿宋"/>
          <w:i w:val="0"/>
          <w:iCs w:val="0"/>
          <w:caps w:val="0"/>
          <w:color w:val="000000"/>
          <w:spacing w:val="0"/>
          <w:sz w:val="32"/>
          <w:szCs w:val="32"/>
          <w:bdr w:val="none" w:color="auto" w:sz="0" w:space="0"/>
        </w:rPr>
        <w:t>日零时，</w:t>
      </w:r>
      <w:r>
        <w:rPr>
          <w:rStyle w:val="7"/>
          <w:rFonts w:hint="eastAsia" w:ascii="仿宋" w:hAnsi="仿宋" w:eastAsia="仿宋" w:cs="仿宋"/>
          <w:i w:val="0"/>
          <w:iCs w:val="0"/>
          <w:caps w:val="0"/>
          <w:color w:val="333333"/>
          <w:spacing w:val="0"/>
          <w:sz w:val="32"/>
          <w:szCs w:val="32"/>
          <w:bdr w:val="none" w:color="auto" w:sz="0" w:space="0"/>
        </w:rPr>
        <w:t>开启时间</w:t>
      </w:r>
      <w:r>
        <w:rPr>
          <w:rStyle w:val="7"/>
          <w:rFonts w:hint="eastAsia" w:ascii="仿宋" w:hAnsi="仿宋" w:eastAsia="仿宋" w:cs="仿宋"/>
          <w:i w:val="0"/>
          <w:iCs w:val="0"/>
          <w:caps w:val="0"/>
          <w:color w:val="333333"/>
          <w:spacing w:val="0"/>
          <w:sz w:val="32"/>
          <w:szCs w:val="32"/>
          <w:bdr w:val="none" w:color="auto" w:sz="0" w:space="0"/>
          <w:lang w:val="en-US"/>
        </w:rPr>
        <w:t>12</w:t>
      </w:r>
      <w:r>
        <w:rPr>
          <w:rStyle w:val="7"/>
          <w:rFonts w:hint="eastAsia" w:ascii="仿宋" w:hAnsi="仿宋" w:eastAsia="仿宋" w:cs="仿宋"/>
          <w:i w:val="0"/>
          <w:iCs w:val="0"/>
          <w:caps w:val="0"/>
          <w:color w:val="333333"/>
          <w:spacing w:val="0"/>
          <w:sz w:val="32"/>
          <w:szCs w:val="32"/>
          <w:bdr w:val="none" w:color="auto" w:sz="0" w:space="0"/>
        </w:rPr>
        <w:t>小时，调剂志愿锁定时间为</w:t>
      </w:r>
      <w:r>
        <w:rPr>
          <w:rStyle w:val="7"/>
          <w:rFonts w:hint="eastAsia" w:ascii="仿宋" w:hAnsi="仿宋" w:eastAsia="仿宋" w:cs="仿宋"/>
          <w:i w:val="0"/>
          <w:iCs w:val="0"/>
          <w:caps w:val="0"/>
          <w:color w:val="666666"/>
          <w:spacing w:val="0"/>
          <w:sz w:val="32"/>
          <w:szCs w:val="32"/>
          <w:bdr w:val="none" w:color="auto" w:sz="0" w:space="0"/>
          <w:lang w:val="en-US"/>
        </w:rPr>
        <w:t>24</w:t>
      </w:r>
      <w:r>
        <w:rPr>
          <w:rStyle w:val="7"/>
          <w:rFonts w:hint="eastAsia" w:ascii="仿宋" w:hAnsi="仿宋" w:eastAsia="仿宋" w:cs="仿宋"/>
          <w:i w:val="0"/>
          <w:iCs w:val="0"/>
          <w:caps w:val="0"/>
          <w:color w:val="333333"/>
          <w:spacing w:val="0"/>
          <w:sz w:val="32"/>
          <w:szCs w:val="32"/>
          <w:bdr w:val="none" w:color="auto" w:sz="0" w:space="0"/>
        </w:rPr>
        <w:t>小时。</w:t>
      </w:r>
      <w:r>
        <w:rPr>
          <w:rFonts w:hint="eastAsia" w:ascii="仿宋" w:hAnsi="仿宋" w:eastAsia="仿宋" w:cs="仿宋"/>
          <w:i w:val="0"/>
          <w:iCs w:val="0"/>
          <w:caps w:val="0"/>
          <w:color w:val="333333"/>
          <w:spacing w:val="0"/>
          <w:sz w:val="32"/>
          <w:szCs w:val="32"/>
          <w:bdr w:val="none" w:color="auto" w:sz="0" w:space="0"/>
        </w:rPr>
        <w:t>符合调剂要求的考生，请直接登陆“调剂服务系统”</w:t>
      </w:r>
      <w:r>
        <w:rPr>
          <w:rFonts w:hint="eastAsia" w:ascii="仿宋" w:hAnsi="仿宋" w:eastAsia="仿宋" w:cs="仿宋"/>
          <w:i w:val="0"/>
          <w:iCs w:val="0"/>
          <w:caps w:val="0"/>
          <w:color w:val="333333"/>
          <w:spacing w:val="0"/>
          <w:sz w:val="32"/>
          <w:szCs w:val="32"/>
          <w:bdr w:val="none" w:color="auto" w:sz="0" w:space="0"/>
          <w:lang w:val="en-US"/>
        </w:rPr>
        <w:t>(</w:t>
      </w:r>
      <w:r>
        <w:rPr>
          <w:rFonts w:hint="eastAsia" w:ascii="仿宋" w:hAnsi="仿宋" w:eastAsia="仿宋" w:cs="仿宋"/>
          <w:i w:val="0"/>
          <w:iCs w:val="0"/>
          <w:caps w:val="0"/>
          <w:color w:val="0000FF"/>
          <w:spacing w:val="0"/>
          <w:sz w:val="32"/>
          <w:szCs w:val="32"/>
          <w:u w:val="single"/>
          <w:bdr w:val="none" w:color="auto" w:sz="0" w:space="0"/>
          <w:lang w:val="en-US"/>
        </w:rPr>
        <w:fldChar w:fldCharType="begin"/>
      </w:r>
      <w:r>
        <w:rPr>
          <w:rFonts w:hint="eastAsia" w:ascii="仿宋" w:hAnsi="仿宋" w:eastAsia="仿宋" w:cs="仿宋"/>
          <w:i w:val="0"/>
          <w:iCs w:val="0"/>
          <w:caps w:val="0"/>
          <w:color w:val="0000FF"/>
          <w:spacing w:val="0"/>
          <w:sz w:val="32"/>
          <w:szCs w:val="32"/>
          <w:u w:val="single"/>
          <w:bdr w:val="none" w:color="auto" w:sz="0" w:space="0"/>
          <w:lang w:val="en-US"/>
        </w:rPr>
        <w:instrText xml:space="preserve"> HYPERLINK "https://yz.chsi.com.cn/yztj" \t "https://yjsb.usts.edu.cn/info/1048/_blank" </w:instrText>
      </w:r>
      <w:r>
        <w:rPr>
          <w:rFonts w:hint="eastAsia" w:ascii="仿宋" w:hAnsi="仿宋" w:eastAsia="仿宋" w:cs="仿宋"/>
          <w:i w:val="0"/>
          <w:iCs w:val="0"/>
          <w:caps w:val="0"/>
          <w:color w:val="0000FF"/>
          <w:spacing w:val="0"/>
          <w:sz w:val="32"/>
          <w:szCs w:val="32"/>
          <w:u w:val="single"/>
          <w:bdr w:val="none" w:color="auto" w:sz="0" w:space="0"/>
          <w:lang w:val="en-US"/>
        </w:rPr>
        <w:fldChar w:fldCharType="separate"/>
      </w:r>
      <w:r>
        <w:rPr>
          <w:rStyle w:val="8"/>
          <w:rFonts w:hint="eastAsia" w:ascii="仿宋" w:hAnsi="仿宋" w:eastAsia="仿宋" w:cs="仿宋"/>
          <w:i w:val="0"/>
          <w:iCs w:val="0"/>
          <w:caps w:val="0"/>
          <w:color w:val="000000"/>
          <w:spacing w:val="0"/>
          <w:sz w:val="32"/>
          <w:szCs w:val="32"/>
          <w:u w:val="none"/>
          <w:bdr w:val="none" w:color="auto" w:sz="0" w:space="0"/>
          <w:lang w:val="en-US"/>
        </w:rPr>
        <w:t>https://yz.chsi.com.cn/yztj</w:t>
      </w:r>
      <w:r>
        <w:rPr>
          <w:rFonts w:hint="eastAsia" w:ascii="仿宋" w:hAnsi="仿宋" w:eastAsia="仿宋" w:cs="仿宋"/>
          <w:i w:val="0"/>
          <w:iCs w:val="0"/>
          <w:caps w:val="0"/>
          <w:color w:val="0000FF"/>
          <w:spacing w:val="0"/>
          <w:sz w:val="32"/>
          <w:szCs w:val="32"/>
          <w:u w:val="single"/>
          <w:bdr w:val="none" w:color="auto" w:sz="0" w:space="0"/>
          <w:lang w:val="en-US"/>
        </w:rPr>
        <w:fldChar w:fldCharType="end"/>
      </w:r>
      <w:r>
        <w:rPr>
          <w:rFonts w:hint="eastAsia" w:ascii="仿宋" w:hAnsi="仿宋" w:eastAsia="仿宋" w:cs="仿宋"/>
          <w:i w:val="0"/>
          <w:iCs w:val="0"/>
          <w:caps w:val="0"/>
          <w:color w:val="333333"/>
          <w:spacing w:val="0"/>
          <w:sz w:val="32"/>
          <w:szCs w:val="32"/>
          <w:bdr w:val="none" w:color="auto" w:sz="0" w:space="0"/>
          <w:lang w:val="en-US"/>
        </w:rPr>
        <w:t>)</w:t>
      </w:r>
      <w:r>
        <w:rPr>
          <w:rFonts w:hint="eastAsia" w:ascii="仿宋" w:hAnsi="仿宋" w:eastAsia="仿宋" w:cs="仿宋"/>
          <w:i w:val="0"/>
          <w:iCs w:val="0"/>
          <w:caps w:val="0"/>
          <w:color w:val="333333"/>
          <w:spacing w:val="0"/>
          <w:sz w:val="32"/>
          <w:szCs w:val="32"/>
          <w:bdr w:val="none" w:color="auto" w:sz="0" w:space="0"/>
        </w:rPr>
        <w:t>填报调剂志愿。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rPr>
        <w:t>后续批次具体安排见学院官网调剂公告。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lang w:val="en-US"/>
        </w:rPr>
        <w:t>2.</w:t>
      </w:r>
      <w:r>
        <w:rPr>
          <w:rFonts w:hint="eastAsia" w:ascii="仿宋" w:hAnsi="仿宋" w:eastAsia="仿宋" w:cs="仿宋"/>
          <w:i w:val="0"/>
          <w:iCs w:val="0"/>
          <w:caps w:val="0"/>
          <w:color w:val="333333"/>
          <w:spacing w:val="0"/>
          <w:sz w:val="32"/>
          <w:szCs w:val="32"/>
          <w:bdr w:val="none" w:color="auto" w:sz="0" w:space="0"/>
        </w:rPr>
        <w:t>接收复试通知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rPr>
        <w:t>学院将按照教育部及学校复试工作相关要求确定参加复试的调剂考生人选，并通过研招网“调剂服务系统”发送复试通知，请调剂考生在规定时间内及时上网接收复试通知，不按时回复者视为放弃。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lang w:val="en-US"/>
        </w:rPr>
        <w:t>3.</w:t>
      </w:r>
      <w:r>
        <w:rPr>
          <w:rFonts w:hint="eastAsia" w:ascii="仿宋" w:hAnsi="仿宋" w:eastAsia="仿宋" w:cs="仿宋"/>
          <w:i w:val="0"/>
          <w:iCs w:val="0"/>
          <w:caps w:val="0"/>
          <w:color w:val="333333"/>
          <w:spacing w:val="0"/>
          <w:sz w:val="32"/>
          <w:szCs w:val="32"/>
          <w:bdr w:val="none" w:color="auto" w:sz="0" w:space="0"/>
        </w:rPr>
        <w:t>复试办法、复试材料提交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rPr>
        <w:t>复试办法、复试材料提交要求参见我校复试录取办法、学院复试细则及后续调剂复试安排公告。收到复试通知的调剂考生须按要求提交复试资格审查材料</w:t>
      </w:r>
      <w:r>
        <w:rPr>
          <w:rFonts w:hint="eastAsia" w:ascii="仿宋" w:hAnsi="仿宋" w:eastAsia="仿宋" w:cs="仿宋"/>
          <w:i w:val="0"/>
          <w:iCs w:val="0"/>
          <w:caps w:val="0"/>
          <w:color w:val="666666"/>
          <w:spacing w:val="0"/>
          <w:sz w:val="32"/>
          <w:szCs w:val="32"/>
          <w:bdr w:val="none" w:color="auto" w:sz="0" w:space="0"/>
          <w:shd w:val="clear" w:fill="FFFFFF"/>
        </w:rPr>
        <w:t>（</w:t>
      </w:r>
      <w:r>
        <w:rPr>
          <w:rStyle w:val="7"/>
          <w:rFonts w:hint="eastAsia" w:ascii="仿宋" w:hAnsi="仿宋" w:eastAsia="仿宋" w:cs="仿宋"/>
          <w:i w:val="0"/>
          <w:iCs w:val="0"/>
          <w:caps w:val="0"/>
          <w:color w:val="666666"/>
          <w:spacing w:val="0"/>
          <w:sz w:val="32"/>
          <w:szCs w:val="32"/>
          <w:bdr w:val="none" w:color="auto" w:sz="0" w:space="0"/>
          <w:shd w:val="clear" w:fill="FFFFFF"/>
        </w:rPr>
        <w:t>以</w:t>
      </w:r>
      <w:r>
        <w:rPr>
          <w:rStyle w:val="7"/>
          <w:rFonts w:hint="default" w:ascii="Times New Roman" w:hAnsi="Times New Roman" w:eastAsia="微软雅黑" w:cs="Times New Roman"/>
          <w:i w:val="0"/>
          <w:iCs w:val="0"/>
          <w:caps w:val="0"/>
          <w:color w:val="666666"/>
          <w:spacing w:val="0"/>
          <w:sz w:val="32"/>
          <w:szCs w:val="32"/>
          <w:bdr w:val="none" w:color="auto" w:sz="0" w:space="0"/>
          <w:shd w:val="clear" w:fill="FFFFFF"/>
          <w:lang w:val="en-US"/>
        </w:rPr>
        <w:t>PDF</w:t>
      </w:r>
      <w:r>
        <w:rPr>
          <w:rStyle w:val="7"/>
          <w:rFonts w:hint="eastAsia" w:ascii="仿宋" w:hAnsi="仿宋" w:eastAsia="仿宋" w:cs="仿宋"/>
          <w:i w:val="0"/>
          <w:iCs w:val="0"/>
          <w:caps w:val="0"/>
          <w:color w:val="666666"/>
          <w:spacing w:val="0"/>
          <w:sz w:val="32"/>
          <w:szCs w:val="32"/>
          <w:bdr w:val="none" w:color="auto" w:sz="0" w:space="0"/>
          <w:shd w:val="clear" w:fill="FFFFFF"/>
        </w:rPr>
        <w:t>电子版按照“姓名</w:t>
      </w:r>
      <w:r>
        <w:rPr>
          <w:rStyle w:val="7"/>
          <w:rFonts w:hint="default" w:ascii="Calibri" w:hAnsi="Calibri" w:eastAsia="微软雅黑" w:cs="Calibri"/>
          <w:i w:val="0"/>
          <w:iCs w:val="0"/>
          <w:caps w:val="0"/>
          <w:color w:val="666666"/>
          <w:spacing w:val="0"/>
          <w:sz w:val="32"/>
          <w:szCs w:val="32"/>
          <w:bdr w:val="none" w:color="auto" w:sz="0" w:space="0"/>
          <w:shd w:val="clear" w:fill="FFFFFF"/>
          <w:lang w:val="en-US"/>
        </w:rPr>
        <w:t>+</w:t>
      </w:r>
      <w:r>
        <w:rPr>
          <w:rStyle w:val="7"/>
          <w:rFonts w:hint="eastAsia" w:ascii="仿宋" w:hAnsi="仿宋" w:eastAsia="仿宋" w:cs="仿宋"/>
          <w:i w:val="0"/>
          <w:iCs w:val="0"/>
          <w:caps w:val="0"/>
          <w:color w:val="666666"/>
          <w:spacing w:val="0"/>
          <w:sz w:val="32"/>
          <w:szCs w:val="32"/>
          <w:bdr w:val="none" w:color="auto" w:sz="0" w:space="0"/>
          <w:shd w:val="clear" w:fill="FFFFFF"/>
        </w:rPr>
        <w:t>报考专业</w:t>
      </w:r>
      <w:r>
        <w:rPr>
          <w:rStyle w:val="7"/>
          <w:rFonts w:hint="default" w:ascii="Calibri" w:hAnsi="Calibri" w:eastAsia="微软雅黑" w:cs="Calibri"/>
          <w:i w:val="0"/>
          <w:iCs w:val="0"/>
          <w:caps w:val="0"/>
          <w:color w:val="666666"/>
          <w:spacing w:val="0"/>
          <w:sz w:val="32"/>
          <w:szCs w:val="32"/>
          <w:bdr w:val="none" w:color="auto" w:sz="0" w:space="0"/>
          <w:shd w:val="clear" w:fill="FFFFFF"/>
          <w:lang w:val="en-US"/>
        </w:rPr>
        <w:t>+</w:t>
      </w:r>
      <w:r>
        <w:rPr>
          <w:rStyle w:val="7"/>
          <w:rFonts w:hint="eastAsia" w:ascii="仿宋" w:hAnsi="仿宋" w:eastAsia="仿宋" w:cs="仿宋"/>
          <w:i w:val="0"/>
          <w:iCs w:val="0"/>
          <w:caps w:val="0"/>
          <w:color w:val="666666"/>
          <w:spacing w:val="0"/>
          <w:sz w:val="32"/>
          <w:szCs w:val="32"/>
          <w:bdr w:val="none" w:color="auto" w:sz="0" w:space="0"/>
          <w:shd w:val="clear" w:fill="FFFFFF"/>
        </w:rPr>
        <w:t>考生号</w:t>
      </w:r>
      <w:r>
        <w:rPr>
          <w:rStyle w:val="7"/>
          <w:rFonts w:hint="default" w:ascii="Calibri" w:hAnsi="Calibri" w:eastAsia="微软雅黑" w:cs="Calibri"/>
          <w:i w:val="0"/>
          <w:iCs w:val="0"/>
          <w:caps w:val="0"/>
          <w:color w:val="666666"/>
          <w:spacing w:val="0"/>
          <w:sz w:val="32"/>
          <w:szCs w:val="32"/>
          <w:bdr w:val="none" w:color="auto" w:sz="0" w:space="0"/>
          <w:shd w:val="clear" w:fill="FFFFFF"/>
          <w:lang w:val="en-US"/>
        </w:rPr>
        <w:t>+</w:t>
      </w:r>
      <w:r>
        <w:rPr>
          <w:rStyle w:val="7"/>
          <w:rFonts w:hint="eastAsia" w:ascii="仿宋" w:hAnsi="仿宋" w:eastAsia="仿宋" w:cs="仿宋"/>
          <w:i w:val="0"/>
          <w:iCs w:val="0"/>
          <w:caps w:val="0"/>
          <w:color w:val="666666"/>
          <w:spacing w:val="0"/>
          <w:sz w:val="32"/>
          <w:szCs w:val="32"/>
          <w:bdr w:val="none" w:color="auto" w:sz="0" w:space="0"/>
          <w:shd w:val="clear" w:fill="FFFFFF"/>
        </w:rPr>
        <w:t>资格审查材料”命名，发送至</w:t>
      </w:r>
      <w:bookmarkStart w:id="0" w:name="OLE_LINK2"/>
      <w:bookmarkEnd w:id="0"/>
      <w:r>
        <w:rPr>
          <w:rStyle w:val="7"/>
          <w:rFonts w:hint="eastAsia" w:ascii="仿宋" w:hAnsi="仿宋" w:eastAsia="仿宋" w:cs="仿宋"/>
          <w:i w:val="0"/>
          <w:iCs w:val="0"/>
          <w:caps w:val="0"/>
          <w:color w:val="666666"/>
          <w:spacing w:val="0"/>
          <w:sz w:val="28"/>
          <w:szCs w:val="28"/>
          <w:bdr w:val="none" w:color="auto" w:sz="0" w:space="0"/>
          <w:lang w:val="en-US"/>
        </w:rPr>
        <w:t>skyyjs2021@163.com</w:t>
      </w:r>
      <w:r>
        <w:rPr>
          <w:rFonts w:hint="eastAsia" w:ascii="仿宋" w:hAnsi="仿宋" w:eastAsia="仿宋" w:cs="仿宋"/>
          <w:i w:val="0"/>
          <w:iCs w:val="0"/>
          <w:caps w:val="0"/>
          <w:color w:val="666666"/>
          <w:spacing w:val="0"/>
          <w:sz w:val="32"/>
          <w:szCs w:val="32"/>
          <w:bdr w:val="none" w:color="auto" w:sz="0" w:space="0"/>
        </w:rPr>
        <w:t>），未能通过资格审查或不能提交相关材料者不予复试。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lang w:val="en-US"/>
        </w:rPr>
        <w:t>4.</w:t>
      </w:r>
      <w:r>
        <w:rPr>
          <w:rFonts w:hint="eastAsia" w:ascii="仿宋" w:hAnsi="仿宋" w:eastAsia="仿宋" w:cs="仿宋"/>
          <w:i w:val="0"/>
          <w:iCs w:val="0"/>
          <w:caps w:val="0"/>
          <w:color w:val="333333"/>
          <w:spacing w:val="0"/>
          <w:sz w:val="32"/>
          <w:szCs w:val="32"/>
          <w:bdr w:val="none" w:color="auto" w:sz="0" w:space="0"/>
        </w:rPr>
        <w:t>确认“待录取”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3"/>
        <w:jc w:val="both"/>
        <w:rPr>
          <w:rFonts w:hint="default" w:ascii="Calibri" w:hAnsi="Calibri" w:cs="Calibri"/>
          <w:sz w:val="24"/>
          <w:szCs w:val="24"/>
        </w:rPr>
      </w:pPr>
      <w:r>
        <w:rPr>
          <w:rStyle w:val="7"/>
          <w:rFonts w:hint="eastAsia" w:ascii="仿宋" w:hAnsi="仿宋" w:eastAsia="仿宋" w:cs="仿宋"/>
          <w:i w:val="0"/>
          <w:iCs w:val="0"/>
          <w:caps w:val="0"/>
          <w:color w:val="333333"/>
          <w:spacing w:val="0"/>
          <w:sz w:val="32"/>
          <w:szCs w:val="32"/>
          <w:bdr w:val="none" w:color="auto" w:sz="0" w:space="0"/>
        </w:rPr>
        <w:t>复试通过并收到“待录取”通知的调剂考生，应在规定时间</w:t>
      </w:r>
      <w:r>
        <w:rPr>
          <w:rStyle w:val="7"/>
          <w:rFonts w:hint="eastAsia" w:ascii="仿宋" w:hAnsi="仿宋" w:eastAsia="仿宋" w:cs="仿宋"/>
          <w:i w:val="0"/>
          <w:iCs w:val="0"/>
          <w:caps w:val="0"/>
          <w:color w:val="666666"/>
          <w:spacing w:val="0"/>
          <w:sz w:val="32"/>
          <w:szCs w:val="32"/>
          <w:bdr w:val="none" w:color="auto" w:sz="0" w:space="0"/>
        </w:rPr>
        <w:t>（</w:t>
      </w:r>
      <w:r>
        <w:rPr>
          <w:rStyle w:val="7"/>
          <w:rFonts w:hint="eastAsia" w:ascii="仿宋" w:hAnsi="仿宋" w:eastAsia="仿宋" w:cs="仿宋"/>
          <w:i w:val="0"/>
          <w:iCs w:val="0"/>
          <w:caps w:val="0"/>
          <w:color w:val="666666"/>
          <w:spacing w:val="0"/>
          <w:sz w:val="32"/>
          <w:szCs w:val="32"/>
          <w:bdr w:val="none" w:color="auto" w:sz="0" w:space="0"/>
          <w:lang w:val="en-US"/>
        </w:rPr>
        <w:t>12</w:t>
      </w:r>
      <w:r>
        <w:rPr>
          <w:rStyle w:val="7"/>
          <w:rFonts w:hint="eastAsia" w:ascii="仿宋" w:hAnsi="仿宋" w:eastAsia="仿宋" w:cs="仿宋"/>
          <w:i w:val="0"/>
          <w:iCs w:val="0"/>
          <w:caps w:val="0"/>
          <w:color w:val="666666"/>
          <w:spacing w:val="0"/>
          <w:sz w:val="32"/>
          <w:szCs w:val="32"/>
          <w:bdr w:val="none" w:color="auto" w:sz="0" w:space="0"/>
        </w:rPr>
        <w:t>小时）</w:t>
      </w:r>
      <w:r>
        <w:rPr>
          <w:rStyle w:val="7"/>
          <w:rFonts w:hint="eastAsia" w:ascii="仿宋" w:hAnsi="仿宋" w:eastAsia="仿宋" w:cs="仿宋"/>
          <w:i w:val="0"/>
          <w:iCs w:val="0"/>
          <w:caps w:val="0"/>
          <w:color w:val="333333"/>
          <w:spacing w:val="0"/>
          <w:sz w:val="32"/>
          <w:szCs w:val="32"/>
          <w:bdr w:val="none" w:color="auto" w:sz="0" w:space="0"/>
        </w:rPr>
        <w:t>内登录研招网确认“待录取”，</w:t>
      </w:r>
      <w:r>
        <w:rPr>
          <w:rStyle w:val="7"/>
          <w:rFonts w:hint="eastAsia" w:ascii="仿宋" w:hAnsi="仿宋" w:eastAsia="仿宋" w:cs="仿宋"/>
          <w:b w:val="0"/>
          <w:bCs w:val="0"/>
          <w:i w:val="0"/>
          <w:iCs w:val="0"/>
          <w:caps w:val="0"/>
          <w:color w:val="666666"/>
          <w:spacing w:val="0"/>
          <w:sz w:val="32"/>
          <w:szCs w:val="32"/>
          <w:bdr w:val="none" w:color="auto" w:sz="0" w:space="0"/>
        </w:rPr>
        <w:t>确认录取后不得更改</w:t>
      </w:r>
      <w:r>
        <w:rPr>
          <w:rStyle w:val="7"/>
          <w:rFonts w:hint="eastAsia" w:ascii="仿宋" w:hAnsi="仿宋" w:eastAsia="仿宋" w:cs="仿宋"/>
          <w:i w:val="0"/>
          <w:iCs w:val="0"/>
          <w:caps w:val="0"/>
          <w:color w:val="333333"/>
          <w:spacing w:val="0"/>
          <w:sz w:val="32"/>
          <w:szCs w:val="32"/>
          <w:bdr w:val="none" w:color="auto" w:sz="0" w:space="0"/>
        </w:rPr>
        <w:t>。未按要求确认“待录取”，视为自动放弃。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3"/>
        <w:jc w:val="both"/>
        <w:rPr>
          <w:rFonts w:hint="default" w:ascii="Calibri" w:hAnsi="Calibri" w:cs="Calibri"/>
          <w:sz w:val="24"/>
          <w:szCs w:val="24"/>
        </w:rPr>
      </w:pPr>
      <w:r>
        <w:rPr>
          <w:rStyle w:val="7"/>
          <w:rFonts w:hint="eastAsia" w:ascii="仿宋" w:hAnsi="仿宋" w:eastAsia="仿宋" w:cs="仿宋"/>
          <w:i w:val="0"/>
          <w:iCs w:val="0"/>
          <w:caps w:val="0"/>
          <w:color w:val="333333"/>
          <w:spacing w:val="0"/>
          <w:sz w:val="32"/>
          <w:szCs w:val="32"/>
          <w:bdr w:val="none" w:color="auto" w:sz="0" w:space="0"/>
        </w:rPr>
        <w:t>四、其他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rPr>
        <w:t>申请调剂考生应事先了解我校研究生招生复试录取工作办法、学院复试录取工作实施细则和调剂相关公告。未尽事宜，按上级部门有关文件和要求执行。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643"/>
        <w:jc w:val="both"/>
        <w:rPr>
          <w:rFonts w:hint="default" w:ascii="Calibri" w:hAnsi="Calibri" w:cs="Calibri"/>
          <w:sz w:val="24"/>
          <w:szCs w:val="24"/>
        </w:rPr>
      </w:pPr>
      <w:r>
        <w:rPr>
          <w:rStyle w:val="7"/>
          <w:rFonts w:hint="eastAsia" w:ascii="仿宋" w:hAnsi="仿宋" w:eastAsia="仿宋" w:cs="仿宋"/>
          <w:i w:val="0"/>
          <w:iCs w:val="0"/>
          <w:caps w:val="0"/>
          <w:color w:val="333333"/>
          <w:spacing w:val="0"/>
          <w:sz w:val="32"/>
          <w:szCs w:val="32"/>
          <w:bdr w:val="none" w:color="auto" w:sz="0" w:space="0"/>
        </w:rPr>
        <w:t>五、复试日程安排</w:t>
      </w:r>
    </w:p>
    <w:tbl>
      <w:tblPr>
        <w:tblW w:w="6650" w:type="dxa"/>
        <w:jc w:val="center"/>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36"/>
        <w:gridCol w:w="1720"/>
        <w:gridCol w:w="2376"/>
        <w:gridCol w:w="1318"/>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571" w:hRule="atLeast"/>
          <w:jc w:val="center"/>
        </w:trPr>
        <w:tc>
          <w:tcPr>
            <w:tcW w:w="2399"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Style w:val="7"/>
                <w:rFonts w:hint="eastAsia" w:ascii="仿宋" w:hAnsi="仿宋" w:eastAsia="仿宋" w:cs="仿宋"/>
                <w:kern w:val="0"/>
                <w:sz w:val="24"/>
                <w:szCs w:val="24"/>
                <w:bdr w:val="none" w:color="auto" w:sz="0" w:space="0"/>
                <w:lang w:val="en-US" w:eastAsia="zh-CN" w:bidi="ar"/>
              </w:rPr>
              <w:t>内容</w:t>
            </w:r>
          </w:p>
        </w:tc>
        <w:tc>
          <w:tcPr>
            <w:tcW w:w="199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Style w:val="7"/>
                <w:rFonts w:hint="eastAsia" w:ascii="仿宋" w:hAnsi="仿宋" w:eastAsia="仿宋" w:cs="仿宋"/>
                <w:kern w:val="0"/>
                <w:sz w:val="24"/>
                <w:szCs w:val="24"/>
                <w:bdr w:val="none" w:color="auto" w:sz="0" w:space="0"/>
                <w:lang w:val="en-US" w:eastAsia="zh-CN" w:bidi="ar"/>
              </w:rPr>
              <w:t>时间</w:t>
            </w:r>
          </w:p>
        </w:tc>
        <w:tc>
          <w:tcPr>
            <w:tcW w:w="2070"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Style w:val="7"/>
                <w:rFonts w:hint="eastAsia" w:ascii="仿宋" w:hAnsi="仿宋" w:eastAsia="仿宋" w:cs="仿宋"/>
                <w:kern w:val="0"/>
                <w:sz w:val="24"/>
                <w:szCs w:val="24"/>
                <w:bdr w:val="none" w:color="auto" w:sz="0" w:space="0"/>
                <w:lang w:val="en-US" w:eastAsia="zh-CN" w:bidi="ar"/>
              </w:rPr>
              <w:t>地点</w:t>
            </w:r>
          </w:p>
        </w:tc>
        <w:tc>
          <w:tcPr>
            <w:tcW w:w="2067"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Style w:val="7"/>
                <w:rFonts w:hint="eastAsia" w:ascii="仿宋" w:hAnsi="仿宋" w:eastAsia="仿宋" w:cs="仿宋"/>
                <w:kern w:val="0"/>
                <w:sz w:val="24"/>
                <w:szCs w:val="24"/>
                <w:bdr w:val="none" w:color="auto" w:sz="0" w:space="0"/>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9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报到</w:t>
            </w:r>
          </w:p>
        </w:tc>
        <w:tc>
          <w:tcPr>
            <w:tcW w:w="199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4月11日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14:30</w:t>
            </w:r>
          </w:p>
        </w:tc>
        <w:tc>
          <w:tcPr>
            <w:tcW w:w="20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生科院202会议室</w:t>
            </w:r>
          </w:p>
        </w:tc>
        <w:tc>
          <w:tcPr>
            <w:tcW w:w="20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考生提交相关材料</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9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复试资格审核</w:t>
            </w:r>
          </w:p>
        </w:tc>
        <w:tc>
          <w:tcPr>
            <w:tcW w:w="199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4月11日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14:30-15:30</w:t>
            </w:r>
          </w:p>
        </w:tc>
        <w:tc>
          <w:tcPr>
            <w:tcW w:w="20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生科院208室</w:t>
            </w:r>
          </w:p>
        </w:tc>
        <w:tc>
          <w:tcPr>
            <w:tcW w:w="20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复核考生所提交的相关材料</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9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复试学生会议</w:t>
            </w:r>
          </w:p>
        </w:tc>
        <w:tc>
          <w:tcPr>
            <w:tcW w:w="199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4月11日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15:30-16:30</w:t>
            </w:r>
          </w:p>
        </w:tc>
        <w:tc>
          <w:tcPr>
            <w:tcW w:w="20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生科院202会议室</w:t>
            </w:r>
          </w:p>
        </w:tc>
        <w:tc>
          <w:tcPr>
            <w:tcW w:w="20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熟悉复试安排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及要求</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9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笔试</w:t>
            </w:r>
          </w:p>
        </w:tc>
        <w:tc>
          <w:tcPr>
            <w:tcW w:w="199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4月11日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19:00-21:00</w:t>
            </w:r>
          </w:p>
        </w:tc>
        <w:tc>
          <w:tcPr>
            <w:tcW w:w="20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崇文楼1-504室</w:t>
            </w:r>
          </w:p>
        </w:tc>
        <w:tc>
          <w:tcPr>
            <w:tcW w:w="20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left"/>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科目：微生物学</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9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外语听说能力测试和专业综合素质面试</w:t>
            </w:r>
          </w:p>
        </w:tc>
        <w:tc>
          <w:tcPr>
            <w:tcW w:w="199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4月12日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8:00-12:00</w:t>
            </w:r>
          </w:p>
        </w:tc>
        <w:tc>
          <w:tcPr>
            <w:tcW w:w="20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第一组：崇文楼1-502室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第二组：崇文楼1-503室</w:t>
            </w:r>
          </w:p>
        </w:tc>
        <w:tc>
          <w:tcPr>
            <w:tcW w:w="20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候考室：崇文楼1-501室（具体分组根据现场抽签决定）</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9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公布复试结果</w:t>
            </w:r>
          </w:p>
        </w:tc>
        <w:tc>
          <w:tcPr>
            <w:tcW w:w="199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另行通知</w:t>
            </w:r>
          </w:p>
        </w:tc>
        <w:tc>
          <w:tcPr>
            <w:tcW w:w="20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生命科学学院网站</w:t>
            </w:r>
          </w:p>
        </w:tc>
        <w:tc>
          <w:tcPr>
            <w:tcW w:w="20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9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体检</w:t>
            </w:r>
          </w:p>
        </w:tc>
        <w:tc>
          <w:tcPr>
            <w:tcW w:w="199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拟录取考生复试后一周内</w:t>
            </w:r>
          </w:p>
        </w:tc>
        <w:tc>
          <w:tcPr>
            <w:tcW w:w="207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提交邮箱：skyyjs2021@163.com</w:t>
            </w:r>
          </w:p>
        </w:tc>
        <w:tc>
          <w:tcPr>
            <w:tcW w:w="20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firstLine="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按要求提供证明材料</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4160"/>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rPr>
        <w:t>                             淮阴师范学院</w:t>
      </w:r>
      <w:r>
        <w:rPr>
          <w:rFonts w:hint="eastAsia" w:ascii="仿宋" w:hAnsi="仿宋" w:eastAsia="仿宋" w:cs="仿宋"/>
          <w:i w:val="0"/>
          <w:iCs w:val="0"/>
          <w:caps w:val="0"/>
          <w:color w:val="666666"/>
          <w:spacing w:val="0"/>
          <w:sz w:val="32"/>
          <w:szCs w:val="32"/>
          <w:bdr w:val="none" w:color="auto" w:sz="0" w:space="0"/>
        </w:rPr>
        <w:t>生命科学</w:t>
      </w:r>
      <w:r>
        <w:rPr>
          <w:rFonts w:hint="eastAsia" w:ascii="仿宋" w:hAnsi="仿宋" w:eastAsia="仿宋" w:cs="仿宋"/>
          <w:i w:val="0"/>
          <w:iCs w:val="0"/>
          <w:caps w:val="0"/>
          <w:color w:val="333333"/>
          <w:spacing w:val="0"/>
          <w:sz w:val="32"/>
          <w:szCs w:val="32"/>
          <w:bdr w:val="none" w:color="auto" w:sz="0" w:space="0"/>
        </w:rPr>
        <w:t>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560" w:lineRule="atLeast"/>
        <w:ind w:left="0" w:right="0" w:firstLine="54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lang w:val="en-US"/>
        </w:rPr>
        <w:t>                           2023</w:t>
      </w:r>
      <w:r>
        <w:rPr>
          <w:rFonts w:hint="eastAsia" w:ascii="仿宋" w:hAnsi="仿宋" w:eastAsia="仿宋" w:cs="仿宋"/>
          <w:i w:val="0"/>
          <w:iCs w:val="0"/>
          <w:caps w:val="0"/>
          <w:color w:val="333333"/>
          <w:spacing w:val="0"/>
          <w:sz w:val="32"/>
          <w:szCs w:val="32"/>
          <w:bdr w:val="none" w:color="auto" w:sz="0" w:space="0"/>
        </w:rPr>
        <w:t>年</w:t>
      </w:r>
      <w:r>
        <w:rPr>
          <w:rFonts w:hint="eastAsia" w:ascii="仿宋" w:hAnsi="仿宋" w:eastAsia="仿宋" w:cs="仿宋"/>
          <w:i w:val="0"/>
          <w:iCs w:val="0"/>
          <w:caps w:val="0"/>
          <w:color w:val="333333"/>
          <w:spacing w:val="0"/>
          <w:sz w:val="32"/>
          <w:szCs w:val="32"/>
          <w:bdr w:val="none" w:color="auto" w:sz="0" w:space="0"/>
          <w:lang w:val="en-US"/>
        </w:rPr>
        <w:t>4</w:t>
      </w:r>
      <w:r>
        <w:rPr>
          <w:rFonts w:hint="eastAsia" w:ascii="仿宋" w:hAnsi="仿宋" w:eastAsia="仿宋" w:cs="仿宋"/>
          <w:i w:val="0"/>
          <w:iCs w:val="0"/>
          <w:caps w:val="0"/>
          <w:color w:val="333333"/>
          <w:spacing w:val="0"/>
          <w:sz w:val="32"/>
          <w:szCs w:val="32"/>
          <w:bdr w:val="none" w:color="auto" w:sz="0" w:space="0"/>
        </w:rPr>
        <w:t>月</w:t>
      </w:r>
      <w:r>
        <w:rPr>
          <w:rFonts w:hint="eastAsia" w:ascii="仿宋" w:hAnsi="仿宋" w:eastAsia="仿宋" w:cs="仿宋"/>
          <w:i w:val="0"/>
          <w:iCs w:val="0"/>
          <w:caps w:val="0"/>
          <w:color w:val="333333"/>
          <w:spacing w:val="0"/>
          <w:sz w:val="32"/>
          <w:szCs w:val="32"/>
          <w:bdr w:val="none" w:color="auto" w:sz="0" w:space="0"/>
          <w:lang w:val="en-US"/>
        </w:rPr>
        <w:t>4</w:t>
      </w:r>
      <w:r>
        <w:rPr>
          <w:rFonts w:hint="eastAsia" w:ascii="仿宋" w:hAnsi="仿宋" w:eastAsia="仿宋" w:cs="仿宋"/>
          <w:i w:val="0"/>
          <w:iCs w:val="0"/>
          <w:caps w:val="0"/>
          <w:color w:val="333333"/>
          <w:spacing w:val="0"/>
          <w:sz w:val="32"/>
          <w:szCs w:val="32"/>
          <w:bdr w:val="none" w:color="auto" w:sz="0" w:space="0"/>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0000FF"/>
          <w:spacing w:val="0"/>
          <w:sz w:val="14"/>
          <w:szCs w:val="14"/>
          <w:u w:val="single"/>
          <w:bdr w:val="none" w:color="auto" w:sz="0" w:space="0"/>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rPr>
        <w:instrText xml:space="preserve"> HYPERLINK "https://sw.hytc.edu.cn/system/_content/download.jsp?urltype=news.DownloadAttachUrl&amp;owner=1506331635&amp;wbfileid=4342778" \t "https://sw.hytc.edu.cn/info/1076/_blank" </w:instrText>
      </w:r>
      <w:r>
        <w:rPr>
          <w:rFonts w:hint="eastAsia" w:ascii="微软雅黑" w:hAnsi="微软雅黑" w:eastAsia="微软雅黑" w:cs="微软雅黑"/>
          <w:i w:val="0"/>
          <w:iCs w:val="0"/>
          <w:caps w:val="0"/>
          <w:color w:val="0000FF"/>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0000FF"/>
          <w:spacing w:val="0"/>
          <w:sz w:val="14"/>
          <w:szCs w:val="14"/>
          <w:u w:val="single"/>
          <w:bdr w:val="none" w:color="auto" w:sz="0" w:space="0"/>
        </w:rPr>
        <w:t>附件1.淮阴师范学院2023年招收硕士研究生复试录取办法.pdf</w:t>
      </w:r>
      <w:r>
        <w:rPr>
          <w:rFonts w:hint="eastAsia" w:ascii="微软雅黑" w:hAnsi="微软雅黑" w:eastAsia="微软雅黑" w:cs="微软雅黑"/>
          <w:i w:val="0"/>
          <w:iCs w:val="0"/>
          <w:caps w:val="0"/>
          <w:color w:val="0000FF"/>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】已下载103次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0000FF"/>
          <w:spacing w:val="0"/>
          <w:sz w:val="14"/>
          <w:szCs w:val="14"/>
          <w:u w:val="single"/>
          <w:bdr w:val="none" w:color="auto" w:sz="0" w:space="0"/>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rPr>
        <w:instrText xml:space="preserve"> HYPERLINK "https://sw.hytc.edu.cn/system/_content/download.jsp?urltype=news.DownloadAttachUrl&amp;owner=1506331635&amp;wbfileid=4342768" \t "https://sw.hytc.edu.cn/info/1076/_blank" </w:instrText>
      </w:r>
      <w:r>
        <w:rPr>
          <w:rFonts w:hint="eastAsia" w:ascii="微软雅黑" w:hAnsi="微软雅黑" w:eastAsia="微软雅黑" w:cs="微软雅黑"/>
          <w:i w:val="0"/>
          <w:iCs w:val="0"/>
          <w:caps w:val="0"/>
          <w:color w:val="0000FF"/>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0000FF"/>
          <w:spacing w:val="0"/>
          <w:sz w:val="14"/>
          <w:szCs w:val="14"/>
          <w:u w:val="single"/>
          <w:bdr w:val="none" w:color="auto" w:sz="0" w:space="0"/>
        </w:rPr>
        <w:t>附件2.考生诚信复试承诺书.doc</w:t>
      </w:r>
      <w:r>
        <w:rPr>
          <w:rFonts w:hint="eastAsia" w:ascii="微软雅黑" w:hAnsi="微软雅黑" w:eastAsia="微软雅黑" w:cs="微软雅黑"/>
          <w:i w:val="0"/>
          <w:iCs w:val="0"/>
          <w:caps w:val="0"/>
          <w:color w:val="0000FF"/>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】已下载42次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0000FF"/>
          <w:spacing w:val="0"/>
          <w:sz w:val="14"/>
          <w:szCs w:val="14"/>
          <w:u w:val="single"/>
          <w:bdr w:val="none" w:color="auto" w:sz="0" w:space="0"/>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rPr>
        <w:instrText xml:space="preserve"> HYPERLINK "https://sw.hytc.edu.cn/system/_content/download.jsp?urltype=news.DownloadAttachUrl&amp;owner=1506331635&amp;wbfileid=4342767" \t "https://sw.hytc.edu.cn/info/1076/_blank" </w:instrText>
      </w:r>
      <w:r>
        <w:rPr>
          <w:rFonts w:hint="eastAsia" w:ascii="微软雅黑" w:hAnsi="微软雅黑" w:eastAsia="微软雅黑" w:cs="微软雅黑"/>
          <w:i w:val="0"/>
          <w:iCs w:val="0"/>
          <w:caps w:val="0"/>
          <w:color w:val="0000FF"/>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0000FF"/>
          <w:spacing w:val="0"/>
          <w:sz w:val="14"/>
          <w:szCs w:val="14"/>
          <w:u w:val="single"/>
          <w:bdr w:val="none" w:color="auto" w:sz="0" w:space="0"/>
        </w:rPr>
        <w:t>附件3.思想政治品德考核表.docx</w:t>
      </w:r>
      <w:r>
        <w:rPr>
          <w:rFonts w:hint="eastAsia" w:ascii="微软雅黑" w:hAnsi="微软雅黑" w:eastAsia="微软雅黑" w:cs="微软雅黑"/>
          <w:i w:val="0"/>
          <w:iCs w:val="0"/>
          <w:caps w:val="0"/>
          <w:color w:val="0000FF"/>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】已下载47次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0000FF"/>
          <w:spacing w:val="0"/>
          <w:sz w:val="14"/>
          <w:szCs w:val="14"/>
          <w:u w:val="single"/>
          <w:bdr w:val="none" w:color="auto" w:sz="0" w:space="0"/>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rPr>
        <w:instrText xml:space="preserve"> HYPERLINK "https://sw.hytc.edu.cn/system/_content/download.jsp?urltype=news.DownloadAttachUrl&amp;owner=1506331635&amp;wbfileid=4342769" \t "https://sw.hytc.edu.cn/info/1076/_blank" </w:instrText>
      </w:r>
      <w:r>
        <w:rPr>
          <w:rFonts w:hint="eastAsia" w:ascii="微软雅黑" w:hAnsi="微软雅黑" w:eastAsia="微软雅黑" w:cs="微软雅黑"/>
          <w:i w:val="0"/>
          <w:iCs w:val="0"/>
          <w:caps w:val="0"/>
          <w:color w:val="0000FF"/>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0000FF"/>
          <w:spacing w:val="0"/>
          <w:sz w:val="14"/>
          <w:szCs w:val="14"/>
          <w:u w:val="single"/>
          <w:bdr w:val="none" w:color="auto" w:sz="0" w:space="0"/>
        </w:rPr>
        <w:t>附件4.在职公函.docx</w:t>
      </w:r>
      <w:r>
        <w:rPr>
          <w:rFonts w:hint="eastAsia" w:ascii="微软雅黑" w:hAnsi="微软雅黑" w:eastAsia="微软雅黑" w:cs="微软雅黑"/>
          <w:i w:val="0"/>
          <w:iCs w:val="0"/>
          <w:caps w:val="0"/>
          <w:color w:val="0000FF"/>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】已下载6次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0000FF"/>
          <w:spacing w:val="0"/>
          <w:sz w:val="14"/>
          <w:szCs w:val="14"/>
          <w:u w:val="single"/>
          <w:bdr w:val="none" w:color="auto" w:sz="0" w:space="0"/>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rPr>
        <w:instrText xml:space="preserve"> HYPERLINK "https://sw.hytc.edu.cn/system/_content/download.jsp?urltype=news.DownloadAttachUrl&amp;owner=1506331635&amp;wbfileid=4342770" \t "https://sw.hytc.edu.cn/info/1076/_blank" </w:instrText>
      </w:r>
      <w:r>
        <w:rPr>
          <w:rFonts w:hint="eastAsia" w:ascii="微软雅黑" w:hAnsi="微软雅黑" w:eastAsia="微软雅黑" w:cs="微软雅黑"/>
          <w:i w:val="0"/>
          <w:iCs w:val="0"/>
          <w:caps w:val="0"/>
          <w:color w:val="0000FF"/>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0000FF"/>
          <w:spacing w:val="0"/>
          <w:sz w:val="14"/>
          <w:szCs w:val="14"/>
          <w:u w:val="single"/>
          <w:bdr w:val="none" w:color="auto" w:sz="0" w:space="0"/>
        </w:rPr>
        <w:t>附件5.定向培养协议.docx</w:t>
      </w:r>
      <w:r>
        <w:rPr>
          <w:rFonts w:hint="eastAsia" w:ascii="微软雅黑" w:hAnsi="微软雅黑" w:eastAsia="微软雅黑" w:cs="微软雅黑"/>
          <w:i w:val="0"/>
          <w:iCs w:val="0"/>
          <w:caps w:val="0"/>
          <w:color w:val="0000FF"/>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】已下载9次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0000FF"/>
          <w:spacing w:val="0"/>
          <w:sz w:val="14"/>
          <w:szCs w:val="14"/>
          <w:u w:val="single"/>
          <w:bdr w:val="none" w:color="auto" w:sz="0" w:space="0"/>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rPr>
        <w:instrText xml:space="preserve"> HYPERLINK "https://sw.hytc.edu.cn/system/_content/download.jsp?urltype=news.DownloadAttachUrl&amp;owner=1506331635&amp;wbfileid=4342771" \t "https://sw.hytc.edu.cn/info/1076/_blank" </w:instrText>
      </w:r>
      <w:r>
        <w:rPr>
          <w:rFonts w:hint="eastAsia" w:ascii="微软雅黑" w:hAnsi="微软雅黑" w:eastAsia="微软雅黑" w:cs="微软雅黑"/>
          <w:i w:val="0"/>
          <w:iCs w:val="0"/>
          <w:caps w:val="0"/>
          <w:color w:val="0000FF"/>
          <w:spacing w:val="0"/>
          <w:sz w:val="14"/>
          <w:szCs w:val="14"/>
          <w:u w:val="single"/>
          <w:bdr w:val="none" w:color="auto" w:sz="0" w:space="0"/>
        </w:rPr>
        <w:fldChar w:fldCharType="separate"/>
      </w:r>
      <w:r>
        <w:rPr>
          <w:rStyle w:val="8"/>
          <w:rFonts w:hint="eastAsia" w:ascii="微软雅黑" w:hAnsi="微软雅黑" w:eastAsia="微软雅黑" w:cs="微软雅黑"/>
          <w:i w:val="0"/>
          <w:iCs w:val="0"/>
          <w:caps w:val="0"/>
          <w:color w:val="0000FF"/>
          <w:spacing w:val="0"/>
          <w:sz w:val="14"/>
          <w:szCs w:val="14"/>
          <w:u w:val="single"/>
          <w:bdr w:val="none" w:color="auto" w:sz="0" w:space="0"/>
        </w:rPr>
        <w:t>附件6.复试资格审查承诺书.doc</w:t>
      </w:r>
      <w:r>
        <w:rPr>
          <w:rFonts w:hint="eastAsia" w:ascii="微软雅黑" w:hAnsi="微软雅黑" w:eastAsia="微软雅黑" w:cs="微软雅黑"/>
          <w:i w:val="0"/>
          <w:iCs w:val="0"/>
          <w:caps w:val="0"/>
          <w:color w:val="0000FF"/>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】已下载37次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D8251"/>
    <w:multiLevelType w:val="multilevel"/>
    <w:tmpl w:val="15BD825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C2B0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1296</Words>
  <Characters>1545</Characters>
  <Lines>0</Lines>
  <Paragraphs>0</Paragraphs>
  <TotalTime>0</TotalTime>
  <ScaleCrop>false</ScaleCrop>
  <LinksUpToDate>false</LinksUpToDate>
  <CharactersWithSpaces>1609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2023-05-11T12:31:58Z</dcterms:created>
  <dc:creator>Administrator</dc:creator>
  <cp:lastModifiedBy>王英</cp:lastModifiedBy>
  <dcterms:modified xsi:type="dcterms:W3CDTF">2023-05-11T12:32:09Z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BCCE9ED0DDB24F35999018A6A922C59A</vt:lpwstr>
  </property>
</Properties>
</file>